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EADB" w14:textId="77777777" w:rsidR="004E6779" w:rsidRDefault="000B02CD">
      <w:pPr>
        <w:pStyle w:val="BodyText"/>
        <w:spacing w:before="78"/>
      </w:pPr>
      <w:r>
        <w:t>Glendale</w:t>
      </w:r>
      <w:r>
        <w:rPr>
          <w:spacing w:val="-6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2"/>
        </w:rPr>
        <w:t>District</w:t>
      </w:r>
    </w:p>
    <w:p w14:paraId="33278071" w14:textId="77777777" w:rsidR="004E6779" w:rsidRDefault="004E6779">
      <w:pPr>
        <w:pStyle w:val="BodyText"/>
        <w:spacing w:before="10"/>
        <w:ind w:left="0"/>
        <w:rPr>
          <w:sz w:val="20"/>
        </w:rPr>
      </w:pPr>
    </w:p>
    <w:p w14:paraId="0D774153" w14:textId="77777777" w:rsidR="004E6779" w:rsidRDefault="000B02CD">
      <w:pPr>
        <w:pStyle w:val="Heading1"/>
        <w:rPr>
          <w:u w:val="none"/>
        </w:rPr>
      </w:pPr>
      <w:r>
        <w:rPr>
          <w:spacing w:val="-4"/>
          <w:u w:val="none"/>
        </w:rPr>
        <w:t>5210</w:t>
      </w:r>
    </w:p>
    <w:p w14:paraId="3311D190" w14:textId="77777777" w:rsidR="004E6779" w:rsidRDefault="000B02CD">
      <w:pPr>
        <w:pStyle w:val="BodyText"/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4DA154EF" w14:textId="77777777" w:rsidR="004E6779" w:rsidRDefault="004E6779">
      <w:pPr>
        <w:pStyle w:val="BodyText"/>
        <w:ind w:left="0"/>
      </w:pPr>
    </w:p>
    <w:p w14:paraId="41442393" w14:textId="77777777" w:rsidR="004E6779" w:rsidRDefault="000B02CD">
      <w:pPr>
        <w:pStyle w:val="Heading1"/>
        <w:rPr>
          <w:u w:val="none"/>
        </w:rPr>
      </w:pPr>
      <w:r>
        <w:t>COMMUNICABLE</w:t>
      </w:r>
      <w:r>
        <w:rPr>
          <w:spacing w:val="-11"/>
        </w:rPr>
        <w:t xml:space="preserve"> </w:t>
      </w:r>
      <w:r>
        <w:rPr>
          <w:spacing w:val="-2"/>
        </w:rPr>
        <w:t>DISEASE</w:t>
      </w:r>
    </w:p>
    <w:p w14:paraId="6E159491" w14:textId="77777777" w:rsidR="004E6779" w:rsidRDefault="004E6779">
      <w:pPr>
        <w:pStyle w:val="BodyText"/>
        <w:ind w:left="0"/>
        <w:rPr>
          <w:b/>
          <w:sz w:val="16"/>
        </w:rPr>
      </w:pPr>
    </w:p>
    <w:p w14:paraId="4CF17A88" w14:textId="4A92C840" w:rsidR="004E6779" w:rsidRDefault="000B02CD">
      <w:pPr>
        <w:pStyle w:val="BodyText"/>
        <w:spacing w:before="92"/>
      </w:pPr>
      <w:r>
        <w:t>The Superintendent/President shall establish procedures necessary to assure cooperation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officials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prevention and control of communicable diseases in students.</w:t>
      </w:r>
    </w:p>
    <w:p w14:paraId="66F696FC" w14:textId="77777777" w:rsidR="004E6779" w:rsidRDefault="004E6779">
      <w:pPr>
        <w:pStyle w:val="BodyText"/>
        <w:spacing w:before="9"/>
        <w:ind w:left="0"/>
        <w:rPr>
          <w:sz w:val="23"/>
        </w:rPr>
      </w:pPr>
    </w:p>
    <w:p w14:paraId="1D0B2AC0" w14:textId="77777777" w:rsidR="004E6779" w:rsidRDefault="000B02CD">
      <w:pPr>
        <w:pStyle w:val="BodyText"/>
        <w:spacing w:before="1"/>
      </w:pPr>
      <w:r>
        <w:rPr>
          <w:spacing w:val="-2"/>
          <w:u w:val="single"/>
        </w:rPr>
        <w:t>References:</w:t>
      </w:r>
    </w:p>
    <w:p w14:paraId="5073BC20" w14:textId="77777777" w:rsidR="004E6779" w:rsidRDefault="000B02C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4" w:lineRule="exact"/>
        <w:ind w:left="820" w:hanging="361"/>
        <w:rPr>
          <w:sz w:val="24"/>
        </w:rPr>
      </w:pP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76403</w:t>
      </w:r>
    </w:p>
    <w:p w14:paraId="0304F032" w14:textId="77777777" w:rsidR="004E6779" w:rsidRDefault="000B02C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California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6F7F5619" w14:textId="77777777" w:rsidR="004E6779" w:rsidRDefault="000B02C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Angeles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0316F62C" w14:textId="77777777" w:rsidR="004E6779" w:rsidRDefault="000B02C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left="820" w:hanging="361"/>
        <w:rPr>
          <w:sz w:val="24"/>
        </w:rPr>
      </w:pP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Disease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(CDC)</w:t>
      </w:r>
    </w:p>
    <w:p w14:paraId="22EEAE8F" w14:textId="77777777" w:rsidR="004E6779" w:rsidRDefault="000B02C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463" w:lineRule="auto"/>
        <w:ind w:right="4404" w:firstLine="360"/>
        <w:rPr>
          <w:sz w:val="24"/>
        </w:rPr>
      </w:pPr>
      <w:r>
        <w:rPr>
          <w:sz w:val="24"/>
        </w:rPr>
        <w:t>Accreditation</w:t>
      </w:r>
      <w:r>
        <w:rPr>
          <w:spacing w:val="-9"/>
          <w:sz w:val="24"/>
        </w:rPr>
        <w:t xml:space="preserve"> </w:t>
      </w:r>
      <w:r>
        <w:rPr>
          <w:sz w:val="24"/>
        </w:rPr>
        <w:t>Standard</w:t>
      </w:r>
      <w:r>
        <w:rPr>
          <w:spacing w:val="-12"/>
          <w:sz w:val="24"/>
        </w:rPr>
        <w:t xml:space="preserve"> </w:t>
      </w:r>
      <w:r>
        <w:rPr>
          <w:sz w:val="24"/>
        </w:rPr>
        <w:t>#</w:t>
      </w:r>
      <w:r>
        <w:rPr>
          <w:spacing w:val="-8"/>
          <w:sz w:val="24"/>
        </w:rPr>
        <w:t xml:space="preserve"> </w:t>
      </w:r>
      <w:r>
        <w:rPr>
          <w:sz w:val="24"/>
        </w:rPr>
        <w:t>II.C.3</w:t>
      </w:r>
      <w:r>
        <w:rPr>
          <w:spacing w:val="-6"/>
          <w:sz w:val="24"/>
        </w:rPr>
        <w:t xml:space="preserve"> </w:t>
      </w:r>
      <w:r>
        <w:rPr>
          <w:sz w:val="24"/>
        </w:rPr>
        <w:t>(2014) See Administrative Regulation 5210</w:t>
      </w:r>
    </w:p>
    <w:p w14:paraId="39AB5CBF" w14:textId="0BB783D4" w:rsidR="004E6779" w:rsidRDefault="000B02CD">
      <w:pPr>
        <w:pStyle w:val="BodyText"/>
        <w:spacing w:before="18"/>
        <w:rPr>
          <w:spacing w:val="-2"/>
        </w:rPr>
      </w:pPr>
      <w:r>
        <w:t>Adopted:</w:t>
      </w:r>
      <w:r>
        <w:rPr>
          <w:spacing w:val="-2"/>
        </w:rPr>
        <w:t xml:space="preserve"> 1/28/14</w:t>
      </w:r>
    </w:p>
    <w:p w14:paraId="1A490B13" w14:textId="20CF44E5" w:rsidR="00AA79DD" w:rsidRDefault="00AA79DD">
      <w:pPr>
        <w:pStyle w:val="BodyText"/>
        <w:spacing w:before="18"/>
      </w:pPr>
      <w:r>
        <w:rPr>
          <w:spacing w:val="-2"/>
        </w:rPr>
        <w:t>Revised 5/20/25</w:t>
      </w:r>
    </w:p>
    <w:p w14:paraId="7E11F016" w14:textId="77777777" w:rsidR="004E6779" w:rsidRDefault="000B02CD">
      <w:pPr>
        <w:pStyle w:val="BodyText"/>
        <w:rPr>
          <w:spacing w:val="-2"/>
        </w:rPr>
      </w:pPr>
      <w:r>
        <w:t>Reviewed:</w:t>
      </w:r>
      <w:r>
        <w:rPr>
          <w:spacing w:val="-10"/>
        </w:rPr>
        <w:t xml:space="preserve"> </w:t>
      </w:r>
      <w:r>
        <w:t>12/9/15;</w:t>
      </w:r>
      <w:r>
        <w:rPr>
          <w:spacing w:val="-10"/>
        </w:rPr>
        <w:t xml:space="preserve"> </w:t>
      </w:r>
      <w:r>
        <w:rPr>
          <w:spacing w:val="-2"/>
        </w:rPr>
        <w:t>02/22/19</w:t>
      </w:r>
    </w:p>
    <w:p w14:paraId="113480FE" w14:textId="77777777" w:rsidR="000B02CD" w:rsidRDefault="000B02CD">
      <w:pPr>
        <w:pStyle w:val="BodyText"/>
      </w:pPr>
    </w:p>
    <w:sectPr w:rsidR="000B02CD">
      <w:type w:val="continuous"/>
      <w:pgSz w:w="12240" w:h="15840"/>
      <w:pgMar w:top="136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2B5"/>
    <w:multiLevelType w:val="hybridMultilevel"/>
    <w:tmpl w:val="839EE892"/>
    <w:lvl w:ilvl="0" w:tplc="F0580CDA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765C4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D03080EA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18EC5EB0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0DCED37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5" w:tplc="16B807E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7CE25BE2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7" w:tplc="687E0A24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8" w:tplc="54EE9034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9"/>
    <w:rsid w:val="000B02CD"/>
    <w:rsid w:val="003B2C55"/>
    <w:rsid w:val="004E6779"/>
    <w:rsid w:val="00AA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2F72"/>
  <w15:docId w15:val="{E587FFCF-BEDE-4C51-AC52-C428905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Reyes</dc:creator>
  <cp:lastModifiedBy>Debra Kallas</cp:lastModifiedBy>
  <cp:revision>2</cp:revision>
  <dcterms:created xsi:type="dcterms:W3CDTF">2025-05-21T21:48:00Z</dcterms:created>
  <dcterms:modified xsi:type="dcterms:W3CDTF">2025-05-21T21:48:00Z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  <property fmtid="{D5CDD505-2E9C-101B-9397-08002B2CF9AE}" pid="5" name="Producer">
    <vt:lpwstr>Microsoft® Word 2013</vt:lpwstr>
  </property>
</Properties>
</file>