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1" w:before="0" w:after="0"/>
        <w:ind w:left="0" w:right="0" w:hanging="980"/>
        <w:jc w:val="center"/>
        <w:rPr>
          <w:sz w:val="20"/>
          <w:szCs w:val="20"/>
        </w:rPr>
      </w:pPr>
      <w:bookmarkStart w:id="0" w:name="docs-internal-guid-54e849f4-7fff-e341-7f"/>
      <w:bookmarkEnd w:id="0"/>
      <w:r>
        <w:rPr>
          <w:rFonts w:ascii="Calibri;sans-serif" w:hAnsi="Calibri;sans-serif"/>
          <w:b/>
          <w:i w:val="false"/>
          <w:caps w:val="false"/>
          <w:smallCaps w:val="false"/>
          <w:strike w:val="false"/>
          <w:dstrike w:val="false"/>
          <w:color w:val="000000"/>
          <w:sz w:val="20"/>
          <w:szCs w:val="20"/>
          <w:u w:val="none"/>
          <w:effect w:val="none"/>
          <w:shd w:fill="auto" w:val="clear"/>
        </w:rPr>
        <w:t>Memorandum of Understanding</w:t>
      </w:r>
    </w:p>
    <w:p>
      <w:pPr>
        <w:pStyle w:val="TextBody"/>
        <w:bidi w:val="0"/>
        <w:spacing w:lineRule="auto" w:line="331" w:before="0" w:after="0"/>
        <w:ind w:left="0" w:right="0" w:hanging="980"/>
        <w:jc w:val="center"/>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by and between the</w:t>
      </w:r>
    </w:p>
    <w:p>
      <w:pPr>
        <w:pStyle w:val="TextBody"/>
        <w:bidi w:val="0"/>
        <w:spacing w:lineRule="auto" w:line="331" w:before="0" w:after="0"/>
        <w:ind w:left="0" w:right="0" w:hanging="980"/>
        <w:jc w:val="center"/>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Glendale College Guild, Local 2276</w:t>
      </w:r>
    </w:p>
    <w:p>
      <w:pPr>
        <w:pStyle w:val="TextBody"/>
        <w:bidi w:val="0"/>
        <w:spacing w:lineRule="auto" w:line="331" w:before="0" w:after="0"/>
        <w:ind w:left="0" w:right="0" w:hanging="980"/>
        <w:jc w:val="center"/>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and the</w:t>
      </w:r>
    </w:p>
    <w:p>
      <w:pPr>
        <w:pStyle w:val="TextBody"/>
        <w:bidi w:val="0"/>
        <w:spacing w:lineRule="auto" w:line="331" w:before="0" w:after="0"/>
        <w:ind w:left="0" w:right="0" w:hanging="980"/>
        <w:jc w:val="center"/>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Glendale Community College District</w:t>
      </w:r>
    </w:p>
    <w:p>
      <w:pPr>
        <w:pStyle w:val="TextBody"/>
        <w:bidi w:val="0"/>
        <w:spacing w:lineRule="auto" w:line="276" w:before="0" w:after="140"/>
        <w:jc w:val="left"/>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jc w:val="both"/>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The Glendale College Guild, Local 2276 (Guild) and the Glendale Community College District (District), on a non-precedent setting basis, hereby agree to the following:</w:t>
      </w:r>
    </w:p>
    <w:p>
      <w:pPr>
        <w:pStyle w:val="TextBody"/>
        <w:bidi w:val="0"/>
        <w:spacing w:lineRule="auto" w:line="331" w:before="0" w:after="0"/>
        <w:jc w:val="both"/>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jc w:val="both"/>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This Memorandum of Understanding (MOU) shall apply to June 30, 2025. This agreement shall conclude on June 30, 2025.</w:t>
      </w:r>
    </w:p>
    <w:p>
      <w:pPr>
        <w:pStyle w:val="TextBody"/>
        <w:bidi w:val="0"/>
        <w:spacing w:lineRule="auto" w:line="276" w:before="0" w:after="140"/>
        <w:jc w:val="left"/>
        <w:rPr>
          <w:sz w:val="20"/>
          <w:szCs w:val="20"/>
        </w:rPr>
      </w:pPr>
      <w:r>
        <w:rPr>
          <w:sz w:val="20"/>
          <w:szCs w:val="20"/>
        </w:rPr>
      </w:r>
    </w:p>
    <w:p>
      <w:pPr>
        <w:pStyle w:val="Normal"/>
        <w:tabs>
          <w:tab w:val="clear" w:pos="709"/>
          <w:tab w:val="left" w:pos="6330" w:leader="none"/>
        </w:tabs>
        <w:rPr>
          <w:sz w:val="20"/>
          <w:szCs w:val="20"/>
        </w:rPr>
      </w:pPr>
      <w:r>
        <w:rPr>
          <w:rFonts w:ascii="Georgia" w:hAnsi="Georgia"/>
          <w:i/>
          <w:iCs/>
          <w:sz w:val="20"/>
          <w:szCs w:val="20"/>
        </w:rPr>
        <w:t>For full time faculty:</w:t>
      </w:r>
    </w:p>
    <w:p>
      <w:pPr>
        <w:pStyle w:val="Normal"/>
        <w:tabs>
          <w:tab w:val="clear" w:pos="709"/>
          <w:tab w:val="left" w:pos="6330" w:leader="none"/>
        </w:tabs>
        <w:rPr>
          <w:rFonts w:ascii="Georgia" w:hAnsi="Georgia"/>
          <w:sz w:val="20"/>
          <w:szCs w:val="20"/>
        </w:rPr>
      </w:pPr>
      <w:r>
        <w:rPr>
          <w:rFonts w:ascii="Georgia" w:hAnsi="Georgia"/>
          <w:sz w:val="20"/>
          <w:szCs w:val="20"/>
        </w:rPr>
      </w:r>
    </w:p>
    <w:p>
      <w:pPr>
        <w:pStyle w:val="Normal"/>
        <w:tabs>
          <w:tab w:val="clear" w:pos="709"/>
          <w:tab w:val="left" w:pos="6330" w:leader="none"/>
        </w:tabs>
        <w:rPr>
          <w:sz w:val="20"/>
          <w:szCs w:val="20"/>
        </w:rPr>
      </w:pPr>
      <w:r>
        <w:rPr>
          <w:rFonts w:ascii="Georgia" w:hAnsi="Georgia"/>
          <w:sz w:val="20"/>
          <w:szCs w:val="20"/>
        </w:rPr>
        <w:t>I certify that I have completed my 2024-2025 annual ‘”flex” obligation. Faculty</w:t>
      </w:r>
      <w:r>
        <w:rPr>
          <w:rFonts w:ascii="Georgia" w:hAnsi="Georgia"/>
          <w:color w:val="000000"/>
          <w:sz w:val="20"/>
          <w:szCs w:val="20"/>
        </w:rPr>
        <w:t xml:space="preserve"> assigned a full workload, with no release time or leave, shall be responsible for 15 “flex” hours-per-semester worked. Faculty assigned less than a full workload, or granted release time or leave, shall be responsible for a pro-rated amount of 15 “flex” hours-per-semester worked </w:t>
      </w:r>
      <w:r>
        <w:rPr>
          <w:rFonts w:ascii="Georgia" w:hAnsi="Georgia"/>
          <w:sz w:val="20"/>
          <w:szCs w:val="20"/>
        </w:rPr>
        <w:t>in accordance with the terms outlined in Glendale Community College District’s Flex manual and as required under the District and Faculty Guild’s collective bargaining agreement. I further certify that I currently possess true and accurate records demonstrating compliance with this annual “flex” professional development obligation.</w:t>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sz w:val="20"/>
          <w:szCs w:val="20"/>
        </w:rPr>
        <w:t>Name:</w:t>
        <w:tab/>
        <w:tab/>
        <w:tab/>
        <w:tab/>
        <w:tab/>
        <w:tab/>
        <w:t xml:space="preserve"> </w:t>
        <w:tab/>
        <w:t xml:space="preserve">Discipline: </w:t>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sz w:val="20"/>
          <w:szCs w:val="20"/>
        </w:rPr>
        <w:t>Signature:</w:t>
        <w:tab/>
        <w:tab/>
        <w:tab/>
        <w:tab/>
        <w:tab/>
        <w:tab/>
        <w:t>Date:</w:t>
      </w:r>
    </w:p>
    <w:p>
      <w:pPr>
        <w:pStyle w:val="Normal"/>
        <w:rPr>
          <w:rFonts w:ascii="Georgia" w:hAnsi="Georgia"/>
          <w:sz w:val="20"/>
          <w:szCs w:val="20"/>
        </w:rPr>
      </w:pPr>
      <w:r>
        <w:rPr>
          <w:rFonts w:ascii="Georgia" w:hAnsi="Georgia"/>
          <w:sz w:val="20"/>
          <w:szCs w:val="20"/>
        </w:rPr>
      </w:r>
    </w:p>
    <w:p>
      <w:pPr>
        <w:pStyle w:val="Normal"/>
        <w:rPr>
          <w:rFonts w:ascii="Georgia" w:hAnsi="Georgia"/>
          <w:sz w:val="20"/>
          <w:szCs w:val="20"/>
        </w:rPr>
      </w:pPr>
      <w:r>
        <w:rPr>
          <w:rFonts w:ascii="Georgia" w:hAnsi="Georgia"/>
          <w:sz w:val="20"/>
          <w:szCs w:val="20"/>
        </w:rPr>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i/>
          <w:iCs/>
          <w:sz w:val="20"/>
          <w:szCs w:val="20"/>
        </w:rPr>
        <w:t>For adjunct faculty:</w:t>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sz w:val="20"/>
          <w:szCs w:val="20"/>
        </w:rPr>
        <w:t>I certify that I have completed my 2024-2025 annual “flex” obligation. Adjunct faculty shall be responsible for “flex” hours that amount to half the number of worked hours (not including office hours) in their regular weekly assignment for that semester. Adjunct faculty are responsible for completing “flex” hours for every semester worked in accordance with the terms outlined in Glendale Community College District’s Flex manual and as required under the District and Faculty Guild’s collective bargaining agreement. I further certify that I currently possess true and accurate records demonstrating compliance with this annual “flex” professional development obligation.</w:t>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sz w:val="20"/>
          <w:szCs w:val="20"/>
        </w:rPr>
        <w:t>Name:</w:t>
        <w:tab/>
        <w:tab/>
        <w:tab/>
        <w:tab/>
        <w:tab/>
        <w:tab/>
        <w:t xml:space="preserve"> </w:t>
        <w:tab/>
        <w:t xml:space="preserve">Discipline: </w:t>
      </w:r>
    </w:p>
    <w:p>
      <w:pPr>
        <w:pStyle w:val="Normal"/>
        <w:rPr>
          <w:rFonts w:ascii="Georgia" w:hAnsi="Georgia"/>
          <w:sz w:val="20"/>
          <w:szCs w:val="20"/>
        </w:rPr>
      </w:pPr>
      <w:r>
        <w:rPr>
          <w:rFonts w:ascii="Georgia" w:hAnsi="Georgia"/>
          <w:sz w:val="20"/>
          <w:szCs w:val="20"/>
        </w:rPr>
      </w:r>
    </w:p>
    <w:p>
      <w:pPr>
        <w:pStyle w:val="Normal"/>
        <w:rPr>
          <w:sz w:val="20"/>
          <w:szCs w:val="20"/>
        </w:rPr>
      </w:pPr>
      <w:r>
        <w:rPr>
          <w:rFonts w:ascii="Georgia" w:hAnsi="Georgia"/>
          <w:sz w:val="20"/>
          <w:szCs w:val="20"/>
        </w:rPr>
        <w:t>Signature:</w:t>
        <w:tab/>
        <w:tab/>
        <w:tab/>
        <w:tab/>
        <w:tab/>
        <w:tab/>
        <w:t>Date:</w:t>
      </w:r>
    </w:p>
    <w:p>
      <w:pPr>
        <w:pStyle w:val="Normal"/>
        <w:widowControl/>
        <w:bidi w:val="0"/>
        <w:spacing w:lineRule="auto" w:line="276" w:before="0" w:after="160"/>
        <w:jc w:val="left"/>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DATE: ____________________________</w:t>
      </w:r>
    </w:p>
    <w:p>
      <w:pPr>
        <w:pStyle w:val="TextBody"/>
        <w:bidi w:val="0"/>
        <w:spacing w:lineRule="auto" w:line="331" w:before="0" w:after="0"/>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rPr>
          <w:caps w:val="false"/>
          <w:smallCaps w:val="false"/>
          <w:strike w:val="false"/>
          <w:dstrike w:val="false"/>
          <w:color w:val="000000"/>
          <w:sz w:val="20"/>
          <w:szCs w:val="20"/>
          <w:u w:val="none"/>
          <w:effect w:val="none"/>
          <w:shd w:fill="auto" w:val="clear"/>
        </w:rPr>
      </w:pPr>
      <w:r>
        <w:rPr>
          <w:caps w:val="false"/>
          <w:smallCaps w:val="false"/>
          <w:strike w:val="false"/>
          <w:dstrike w:val="false"/>
          <w:color w:val="000000"/>
          <w:sz w:val="20"/>
          <w:szCs w:val="20"/>
          <w:u w:val="none"/>
          <w:effect w:val="none"/>
          <w:shd w:fill="auto" w:val="clear"/>
        </w:rPr>
      </w:r>
    </w:p>
    <w:p>
      <w:pPr>
        <w:pStyle w:val="TextBody"/>
        <w:bidi w:val="0"/>
        <w:spacing w:lineRule="auto" w:line="331" w:before="0" w:after="0"/>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________________________________</w:t>
        <w:tab/>
        <w:tab/>
        <w:t>________________________________</w:t>
      </w:r>
    </w:p>
    <w:p>
      <w:pPr>
        <w:pStyle w:val="TextBody"/>
        <w:bidi w:val="0"/>
        <w:spacing w:lineRule="auto" w:line="331" w:before="0" w:after="0"/>
        <w:rPr>
          <w:sz w:val="20"/>
          <w:szCs w:val="20"/>
        </w:rPr>
      </w:pPr>
      <w:r>
        <w:rPr>
          <w:rFonts w:ascii="Calibri;sans-serif" w:hAnsi="Calibri;sans-serif"/>
          <w:b w:val="false"/>
          <w:i w:val="false"/>
          <w:caps w:val="false"/>
          <w:smallCaps w:val="false"/>
          <w:strike w:val="false"/>
          <w:dstrike w:val="false"/>
          <w:color w:val="000000"/>
          <w:sz w:val="20"/>
          <w:szCs w:val="20"/>
          <w:u w:val="none"/>
          <w:effect w:val="none"/>
          <w:shd w:fill="auto" w:val="clear"/>
        </w:rPr>
        <w:t>Roger Bowerman, Chief Negotiator</w:t>
        <w:tab/>
        <w:tab/>
        <w:tab/>
        <w:t>Brittany Grice, Chief Negotiator</w:t>
      </w:r>
    </w:p>
    <w:p>
      <w:pPr>
        <w:pStyle w:val="TextBody"/>
        <w:bidi w:val="0"/>
        <w:spacing w:lineRule="auto" w:line="331" w:before="0" w:after="0"/>
        <w:rPr/>
      </w:pPr>
      <w:r>
        <w:rPr>
          <w:rFonts w:ascii="Calibri;sans-serif" w:hAnsi="Calibri;sans-serif"/>
          <w:b w:val="false"/>
          <w:i w:val="false"/>
          <w:caps w:val="false"/>
          <w:smallCaps w:val="false"/>
          <w:strike w:val="false"/>
          <w:dstrike w:val="false"/>
          <w:color w:val="000000"/>
          <w:sz w:val="20"/>
          <w:szCs w:val="20"/>
          <w:u w:val="none"/>
          <w:effect w:val="none"/>
          <w:shd w:fill="auto" w:val="clear"/>
        </w:rPr>
        <w:t>Glendale College Guild</w:t>
        <w:tab/>
        <w:tab/>
        <w:tab/>
        <w:tab/>
        <w:t>Glendale Community College District</w:t>
      </w:r>
      <w:r>
        <w:rPr/>
        <w:b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altName w:val="sans-serif"/>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LibreOffice/7.2.2.2$Windows_X86_64 LibreOffice_project/02b2acce88a210515b4a5bb2e46cbfb63fe97d56</Application>
  <AppVersion>15.0000</AppVersion>
  <Pages>1</Pages>
  <Words>292</Words>
  <Characters>1828</Characters>
  <CharactersWithSpaces>2134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2025-01-14T08:49:01Z</dcterms:created>
  <dc:creator/>
  <dc:description/>
  <dc:language>en-US</dc:language>
  <cp:lastModifiedBy/>
  <dcterms:modified xsi:type="dcterms:W3CDTF">2025-04-22T22:35:37Z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