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902AB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Navitus reviewed the claims file that was provided and only found 21 drugs with more than 10 fills that are not covered.</w:t>
      </w:r>
    </w:p>
    <w:p w14:paraId="3948493E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252E9163" w14:textId="77777777" w:rsidR="00AB1D7C" w:rsidRPr="0008382C" w:rsidRDefault="00AB1D7C" w:rsidP="00AB1D7C">
      <w:pPr>
        <w:shd w:val="clear" w:color="auto" w:fill="FFFFFF"/>
        <w:ind w:left="720" w:hanging="360"/>
        <w:rPr>
          <w:rFonts w:ascii="Calibri" w:eastAsia="Times New Roman" w:hAnsi="Calibri" w:cs="Calibri"/>
          <w:color w:val="323130"/>
          <w:sz w:val="22"/>
          <w:szCs w:val="22"/>
        </w:rPr>
      </w:pPr>
      <w:proofErr w:type="gramStart"/>
      <w:r w:rsidRPr="0008382C">
        <w:rPr>
          <w:rFonts w:ascii="Wingdings" w:eastAsia="Times New Roman" w:hAnsi="Wingdings" w:cs="Calibri"/>
          <w:color w:val="1F497D"/>
          <w:sz w:val="22"/>
          <w:szCs w:val="22"/>
          <w:bdr w:val="none" w:sz="0" w:space="0" w:color="auto" w:frame="1"/>
        </w:rPr>
        <w:t>Ø</w:t>
      </w:r>
      <w:r w:rsidRPr="0008382C">
        <w:rPr>
          <w:rFonts w:ascii="Times New Roman" w:eastAsia="Times New Roman" w:hAnsi="Times New Roman" w:cs="Times New Roman"/>
          <w:color w:val="1F497D"/>
          <w:sz w:val="14"/>
          <w:szCs w:val="14"/>
          <w:bdr w:val="none" w:sz="0" w:space="0" w:color="auto" w:frame="1"/>
        </w:rPr>
        <w:t>  </w:t>
      </w: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In</w:t>
      </w:r>
      <w:proofErr w:type="gramEnd"/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 xml:space="preserve"> 3 cases, we cover the Brand version and only charge the Generic copay.</w:t>
      </w:r>
    </w:p>
    <w:p w14:paraId="068C4FD8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4FDFD2E1" w14:textId="77777777" w:rsidR="00AB1D7C" w:rsidRPr="0008382C" w:rsidRDefault="00AB1D7C" w:rsidP="00AB1D7C">
      <w:pPr>
        <w:shd w:val="clear" w:color="auto" w:fill="FFFFFF"/>
        <w:ind w:left="720" w:hanging="360"/>
        <w:rPr>
          <w:rFonts w:ascii="Calibri" w:eastAsia="Times New Roman" w:hAnsi="Calibri" w:cs="Calibri"/>
          <w:color w:val="323130"/>
          <w:sz w:val="22"/>
          <w:szCs w:val="22"/>
        </w:rPr>
      </w:pPr>
      <w:proofErr w:type="gramStart"/>
      <w:r w:rsidRPr="0008382C">
        <w:rPr>
          <w:rFonts w:ascii="Wingdings" w:eastAsia="Times New Roman" w:hAnsi="Wingdings" w:cs="Calibri"/>
          <w:color w:val="1F497D"/>
          <w:sz w:val="22"/>
          <w:szCs w:val="22"/>
          <w:bdr w:val="none" w:sz="0" w:space="0" w:color="auto" w:frame="1"/>
        </w:rPr>
        <w:t>Ø</w:t>
      </w:r>
      <w:r w:rsidRPr="0008382C">
        <w:rPr>
          <w:rFonts w:ascii="Times New Roman" w:eastAsia="Times New Roman" w:hAnsi="Times New Roman" w:cs="Times New Roman"/>
          <w:color w:val="1F497D"/>
          <w:sz w:val="14"/>
          <w:szCs w:val="14"/>
          <w:bdr w:val="none" w:sz="0" w:space="0" w:color="auto" w:frame="1"/>
        </w:rPr>
        <w:t>  </w:t>
      </w: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In</w:t>
      </w:r>
      <w:proofErr w:type="gramEnd"/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 xml:space="preserve"> 2 cases, we cover the Generic version, not the Brand.</w:t>
      </w:r>
    </w:p>
    <w:p w14:paraId="58A9F188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0AA3C88C" w14:textId="77777777" w:rsidR="00AB1D7C" w:rsidRPr="0008382C" w:rsidRDefault="00AB1D7C" w:rsidP="00AB1D7C">
      <w:pPr>
        <w:shd w:val="clear" w:color="auto" w:fill="FFFFFF"/>
        <w:ind w:left="720" w:hanging="360"/>
        <w:rPr>
          <w:rFonts w:ascii="Calibri" w:eastAsia="Times New Roman" w:hAnsi="Calibri" w:cs="Calibri"/>
          <w:color w:val="323130"/>
          <w:sz w:val="22"/>
          <w:szCs w:val="22"/>
        </w:rPr>
      </w:pPr>
      <w:proofErr w:type="gramStart"/>
      <w:r w:rsidRPr="0008382C">
        <w:rPr>
          <w:rFonts w:ascii="Wingdings" w:eastAsia="Times New Roman" w:hAnsi="Wingdings" w:cs="Calibri"/>
          <w:color w:val="1F497D"/>
          <w:sz w:val="22"/>
          <w:szCs w:val="22"/>
          <w:bdr w:val="none" w:sz="0" w:space="0" w:color="auto" w:frame="1"/>
        </w:rPr>
        <w:t>Ø</w:t>
      </w:r>
      <w:r w:rsidRPr="0008382C">
        <w:rPr>
          <w:rFonts w:ascii="Times New Roman" w:eastAsia="Times New Roman" w:hAnsi="Times New Roman" w:cs="Times New Roman"/>
          <w:color w:val="1F497D"/>
          <w:sz w:val="14"/>
          <w:szCs w:val="14"/>
          <w:bdr w:val="none" w:sz="0" w:space="0" w:color="auto" w:frame="1"/>
        </w:rPr>
        <w:t>  </w:t>
      </w: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In</w:t>
      </w:r>
      <w:proofErr w:type="gramEnd"/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 xml:space="preserve"> 3 cases (for nasal agents), we don’t cover the drug because it is available over-the-counter (OTC).</w:t>
      </w:r>
    </w:p>
    <w:p w14:paraId="48516A0B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65DF0E6" w14:textId="77777777" w:rsidR="00AB1D7C" w:rsidRPr="0008382C" w:rsidRDefault="00AB1D7C" w:rsidP="00AB1D7C">
      <w:pPr>
        <w:shd w:val="clear" w:color="auto" w:fill="FFFFFF"/>
        <w:ind w:left="720" w:hanging="360"/>
        <w:rPr>
          <w:rFonts w:ascii="Calibri" w:eastAsia="Times New Roman" w:hAnsi="Calibri" w:cs="Calibri"/>
          <w:color w:val="323130"/>
          <w:sz w:val="22"/>
          <w:szCs w:val="22"/>
        </w:rPr>
      </w:pPr>
      <w:proofErr w:type="gramStart"/>
      <w:r w:rsidRPr="0008382C">
        <w:rPr>
          <w:rFonts w:ascii="Wingdings" w:eastAsia="Times New Roman" w:hAnsi="Wingdings" w:cs="Calibri"/>
          <w:color w:val="1F497D"/>
          <w:sz w:val="22"/>
          <w:szCs w:val="22"/>
          <w:bdr w:val="none" w:sz="0" w:space="0" w:color="auto" w:frame="1"/>
        </w:rPr>
        <w:t>Ø</w:t>
      </w:r>
      <w:r w:rsidRPr="0008382C">
        <w:rPr>
          <w:rFonts w:ascii="Times New Roman" w:eastAsia="Times New Roman" w:hAnsi="Times New Roman" w:cs="Times New Roman"/>
          <w:color w:val="1F497D"/>
          <w:sz w:val="14"/>
          <w:szCs w:val="14"/>
          <w:bdr w:val="none" w:sz="0" w:space="0" w:color="auto" w:frame="1"/>
        </w:rPr>
        <w:t>  </w:t>
      </w: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In</w:t>
      </w:r>
      <w:proofErr w:type="gramEnd"/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 xml:space="preserve"> the 13 remaining cases, we cover alternatives in the same therapeutic category.</w:t>
      </w:r>
    </w:p>
    <w:p w14:paraId="0CEF9DA5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5F7F809B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SISC contracts with a pharmacy consultant whose team of pharmacists review medical literature to ensure our coverage is supported by clinical evidence.</w:t>
      </w:r>
    </w:p>
    <w:p w14:paraId="3975A6F5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192C703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We’ve had this pharmacy coverage in place for several years and get very few complaints. </w:t>
      </w:r>
    </w:p>
    <w:p w14:paraId="26E9BF45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05B733C" w14:textId="77777777" w:rsidR="00AB1D7C" w:rsidRPr="0008382C" w:rsidRDefault="00AB1D7C" w:rsidP="00AB1D7C">
      <w:pPr>
        <w:shd w:val="clear" w:color="auto" w:fill="FFFFFF"/>
        <w:rPr>
          <w:rFonts w:ascii="Calibri" w:eastAsia="Times New Roman" w:hAnsi="Calibri" w:cs="Calibri"/>
          <w:color w:val="323130"/>
          <w:sz w:val="22"/>
          <w:szCs w:val="22"/>
        </w:rPr>
      </w:pPr>
      <w:r w:rsidRPr="0008382C"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  <w:t>We’ve found that physicians are comfortable prescribing to our formulary because the drugs we cover are safe and just as effective as the ones that have been excluded.</w:t>
      </w:r>
    </w:p>
    <w:p w14:paraId="7F60B556" w14:textId="77777777" w:rsidR="00AB1D7C" w:rsidRDefault="00AB1D7C" w:rsidP="00AB1D7C">
      <w:pPr>
        <w:shd w:val="clear" w:color="auto" w:fill="FFFFFF"/>
        <w:rPr>
          <w:rFonts w:ascii="Calibri" w:eastAsia="Times New Roman" w:hAnsi="Calibri" w:cs="Calibri"/>
          <w:color w:val="1F497D"/>
          <w:sz w:val="22"/>
          <w:szCs w:val="22"/>
          <w:bdr w:val="none" w:sz="0" w:space="0" w:color="auto" w:frame="1"/>
        </w:rPr>
      </w:pPr>
    </w:p>
    <w:p w14:paraId="47DAC467" w14:textId="2139E7B0" w:rsidR="00D90AD5" w:rsidRDefault="00AB1D7C">
      <w:r>
        <w:rPr>
          <w:rFonts w:ascii="Calibri" w:eastAsia="Times New Roman" w:hAnsi="Calibri" w:cs="Calibri"/>
          <w:noProof/>
          <w:color w:val="1F497D"/>
          <w:sz w:val="22"/>
          <w:szCs w:val="22"/>
          <w:bdr w:val="none" w:sz="0" w:space="0" w:color="auto" w:frame="1"/>
        </w:rPr>
        <w:drawing>
          <wp:inline distT="0" distB="0" distL="0" distR="0" wp14:anchorId="4579FFD6" wp14:editId="5E79A53F">
            <wp:extent cx="5943600" cy="2359660"/>
            <wp:effectExtent l="0" t="0" r="0" b="2540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AD5" w:rsidSect="00800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C"/>
    <w:rsid w:val="000D5B3B"/>
    <w:rsid w:val="007F3D17"/>
    <w:rsid w:val="0080043F"/>
    <w:rsid w:val="00A6589C"/>
    <w:rsid w:val="00A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550E0A"/>
  <w15:chartTrackingRefBased/>
  <w15:docId w15:val="{E63B09AD-6C3C-9C4E-BB2C-6B6EF0AB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Kamei</dc:creator>
  <cp:keywords/>
  <dc:description/>
  <cp:lastModifiedBy>Richard Kamei</cp:lastModifiedBy>
  <cp:revision>1</cp:revision>
  <dcterms:created xsi:type="dcterms:W3CDTF">2021-06-28T18:48:00Z</dcterms:created>
  <dcterms:modified xsi:type="dcterms:W3CDTF">2021-06-28T18:49:00Z</dcterms:modified>
</cp:coreProperties>
</file>