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D0760" w14:textId="77777777" w:rsidR="00AF729A" w:rsidRPr="00F239AA" w:rsidRDefault="00F239AA">
      <w:pPr>
        <w:rPr>
          <w:b/>
          <w:sz w:val="28"/>
          <w:szCs w:val="28"/>
        </w:rPr>
      </w:pPr>
      <w:bookmarkStart w:id="0" w:name="_GoBack"/>
      <w:bookmarkEnd w:id="0"/>
      <w:r w:rsidRPr="00F239AA">
        <w:rPr>
          <w:b/>
          <w:sz w:val="28"/>
          <w:szCs w:val="28"/>
        </w:rPr>
        <w:t xml:space="preserve">Proposed </w:t>
      </w:r>
      <w:r w:rsidR="002C2119" w:rsidRPr="00F239AA">
        <w:rPr>
          <w:b/>
          <w:sz w:val="28"/>
          <w:szCs w:val="28"/>
        </w:rPr>
        <w:t>Improve</w:t>
      </w:r>
      <w:r w:rsidRPr="00F239AA">
        <w:rPr>
          <w:b/>
          <w:sz w:val="28"/>
          <w:szCs w:val="28"/>
        </w:rPr>
        <w:t>ment Plan</w:t>
      </w:r>
      <w:r>
        <w:rPr>
          <w:b/>
          <w:sz w:val="28"/>
          <w:szCs w:val="28"/>
        </w:rPr>
        <w:t xml:space="preserve"> from NACCC Results</w:t>
      </w:r>
      <w:r w:rsidR="002C2119" w:rsidRPr="00F239AA">
        <w:rPr>
          <w:b/>
          <w:sz w:val="28"/>
          <w:szCs w:val="28"/>
        </w:rPr>
        <w:t>:</w:t>
      </w:r>
    </w:p>
    <w:p w14:paraId="0D50CDA3" w14:textId="77777777" w:rsidR="002C2119" w:rsidRPr="00F239AA" w:rsidRDefault="002C2119" w:rsidP="00F239AA">
      <w:pPr>
        <w:rPr>
          <w:b/>
        </w:rPr>
      </w:pPr>
      <w:r w:rsidRPr="002C2119">
        <w:rPr>
          <w:b/>
        </w:rPr>
        <w:t>Professional Development:</w:t>
      </w:r>
    </w:p>
    <w:p w14:paraId="6FED9EEF" w14:textId="2034EF92" w:rsidR="002C2119" w:rsidRDefault="00D007BD" w:rsidP="002C2119">
      <w:pPr>
        <w:pStyle w:val="ListParagraph"/>
        <w:numPr>
          <w:ilvl w:val="0"/>
          <w:numId w:val="1"/>
        </w:numPr>
      </w:pPr>
      <w:r>
        <w:t xml:space="preserve">Offer professional development </w:t>
      </w:r>
      <w:r w:rsidR="007E5E4E">
        <w:t xml:space="preserve">to all employees </w:t>
      </w:r>
      <w:r w:rsidR="00ED49DD">
        <w:t xml:space="preserve">(including student workers) </w:t>
      </w:r>
      <w:r>
        <w:t>on i</w:t>
      </w:r>
      <w:r w:rsidR="002C2119">
        <w:t>nclusive</w:t>
      </w:r>
      <w:r w:rsidR="004F15FA">
        <w:t>ness</w:t>
      </w:r>
      <w:r w:rsidR="002C2119">
        <w:t xml:space="preserve"> </w:t>
      </w:r>
      <w:r w:rsidR="00FC2762">
        <w:t xml:space="preserve">and </w:t>
      </w:r>
      <w:r>
        <w:t>e</w:t>
      </w:r>
      <w:r w:rsidR="00FC2762">
        <w:t>quity-</w:t>
      </w:r>
      <w:r>
        <w:t>m</w:t>
      </w:r>
      <w:r w:rsidR="00FC2762">
        <w:t>inded</w:t>
      </w:r>
      <w:r w:rsidR="004F15FA">
        <w:t>ness</w:t>
      </w:r>
      <w:r w:rsidR="00FC2762">
        <w:t xml:space="preserve"> </w:t>
      </w:r>
      <w:r w:rsidR="004F15FA">
        <w:t>(</w:t>
      </w:r>
      <w:r>
        <w:t>t</w:t>
      </w:r>
      <w:r w:rsidR="002C2119">
        <w:t>eaching</w:t>
      </w:r>
      <w:r w:rsidR="00483963">
        <w:t>/student support services</w:t>
      </w:r>
      <w:r w:rsidR="002C2119">
        <w:t>/</w:t>
      </w:r>
      <w:r>
        <w:t>e</w:t>
      </w:r>
      <w:r w:rsidR="002C2119">
        <w:t>nvironments</w:t>
      </w:r>
      <w:r w:rsidR="004F15FA">
        <w:t>/etc.)</w:t>
      </w:r>
      <w:r w:rsidR="005B584A">
        <w:t>.</w:t>
      </w:r>
    </w:p>
    <w:p w14:paraId="09F723EC" w14:textId="29D787D0" w:rsidR="002C2119" w:rsidRDefault="00D007BD" w:rsidP="002C2119">
      <w:pPr>
        <w:pStyle w:val="ListParagraph"/>
        <w:numPr>
          <w:ilvl w:val="0"/>
          <w:numId w:val="1"/>
        </w:numPr>
      </w:pPr>
      <w:r>
        <w:t xml:space="preserve">Offer professional development </w:t>
      </w:r>
      <w:r w:rsidR="0036462C">
        <w:t xml:space="preserve">to faculty, tutors, SI leaders, mentors, and instructional support staff </w:t>
      </w:r>
      <w:r>
        <w:t xml:space="preserve">on </w:t>
      </w:r>
      <w:r w:rsidR="002C2119">
        <w:t xml:space="preserve">Culturally Responsive Teaching </w:t>
      </w:r>
      <w:r w:rsidR="00FC2762">
        <w:t xml:space="preserve">and Learning (CRTL) </w:t>
      </w:r>
      <w:r>
        <w:t>p</w:t>
      </w:r>
      <w:r w:rsidR="002C2119">
        <w:t>ractices</w:t>
      </w:r>
      <w:r w:rsidR="005B584A">
        <w:t>.</w:t>
      </w:r>
    </w:p>
    <w:p w14:paraId="6929DA31" w14:textId="4C81ECE3" w:rsidR="007D71C3" w:rsidRDefault="00D007BD" w:rsidP="002C2119">
      <w:pPr>
        <w:pStyle w:val="ListParagraph"/>
        <w:numPr>
          <w:ilvl w:val="0"/>
          <w:numId w:val="1"/>
        </w:numPr>
      </w:pPr>
      <w:r>
        <w:t xml:space="preserve">Offer professional development </w:t>
      </w:r>
      <w:r w:rsidR="00E7049A">
        <w:t xml:space="preserve">to all employees </w:t>
      </w:r>
      <w:r w:rsidR="004A1848">
        <w:t xml:space="preserve">(including student workers) </w:t>
      </w:r>
      <w:r>
        <w:t>on u</w:t>
      </w:r>
      <w:r w:rsidR="007D71C3">
        <w:t xml:space="preserve">nderstanding the effects of racial violence and </w:t>
      </w:r>
      <w:proofErr w:type="spellStart"/>
      <w:r w:rsidR="007D71C3">
        <w:t>microag</w:t>
      </w:r>
      <w:r w:rsidR="00FC2762">
        <w:t>g</w:t>
      </w:r>
      <w:r w:rsidR="007D71C3">
        <w:t>ressions</w:t>
      </w:r>
      <w:proofErr w:type="spellEnd"/>
      <w:r w:rsidR="007D71C3">
        <w:t xml:space="preserve"> on students. Teach skills</w:t>
      </w:r>
      <w:r w:rsidR="00AF729A">
        <w:t xml:space="preserve"> such as bystander intervention</w:t>
      </w:r>
      <w:r w:rsidR="007D71C3">
        <w:t xml:space="preserve"> </w:t>
      </w:r>
      <w:r w:rsidR="00AF729A">
        <w:t>to all employees</w:t>
      </w:r>
      <w:r w:rsidR="004A1848">
        <w:t xml:space="preserve"> (including student workers)</w:t>
      </w:r>
      <w:r w:rsidR="00AF729A">
        <w:t xml:space="preserve"> to empower them </w:t>
      </w:r>
      <w:r w:rsidR="007D71C3">
        <w:t xml:space="preserve">to confront and </w:t>
      </w:r>
      <w:r w:rsidR="00AF729A">
        <w:t xml:space="preserve">address </w:t>
      </w:r>
      <w:r w:rsidR="007D71C3">
        <w:t>when those incidents occur.</w:t>
      </w:r>
    </w:p>
    <w:p w14:paraId="0BFD4292" w14:textId="6142D13E" w:rsidR="00765AB9" w:rsidRPr="00FD1D4A" w:rsidRDefault="00937406" w:rsidP="00765AB9">
      <w:pPr>
        <w:pStyle w:val="ListParagraph"/>
        <w:numPr>
          <w:ilvl w:val="0"/>
          <w:numId w:val="1"/>
        </w:numPr>
        <w:rPr>
          <w:b/>
        </w:rPr>
      </w:pPr>
      <w:r w:rsidRPr="00937406">
        <w:t>College leadership should lead by example</w:t>
      </w:r>
      <w:r w:rsidR="00320B56">
        <w:t>,</w:t>
      </w:r>
      <w:r w:rsidRPr="00937406">
        <w:t xml:space="preserve"> participating in professional development related to inclusivity and equity-mindedness, </w:t>
      </w:r>
      <w:r w:rsidR="00D3178A">
        <w:t>revising</w:t>
      </w:r>
      <w:r w:rsidRPr="00937406">
        <w:t xml:space="preserve"> policies and procedures within their purview to reflect these new ways of operating.</w:t>
      </w:r>
      <w:r>
        <w:t xml:space="preserve"> </w:t>
      </w:r>
      <w:r w:rsidR="00CB1E41">
        <w:t>C</w:t>
      </w:r>
      <w:r w:rsidR="00664C4D" w:rsidRPr="00664C4D">
        <w:t xml:space="preserve">ollege leadership will model </w:t>
      </w:r>
      <w:r w:rsidR="00765AB9">
        <w:t>and inspire all college constituencies as they undertake professional development and revision of their practices.</w:t>
      </w:r>
    </w:p>
    <w:p w14:paraId="05A47241" w14:textId="5E6F35E9" w:rsidR="002C2119" w:rsidRPr="0082043A" w:rsidRDefault="002C2119" w:rsidP="0082043A">
      <w:pPr>
        <w:ind w:left="360"/>
        <w:rPr>
          <w:b/>
        </w:rPr>
      </w:pPr>
      <w:r w:rsidRPr="0082043A">
        <w:rPr>
          <w:b/>
        </w:rPr>
        <w:t>SEA Committee:</w:t>
      </w:r>
    </w:p>
    <w:p w14:paraId="10BFE309" w14:textId="2F698E64" w:rsidR="002C2119" w:rsidRDefault="00975443" w:rsidP="00F239AA">
      <w:pPr>
        <w:pStyle w:val="ListParagraph"/>
        <w:numPr>
          <w:ilvl w:val="0"/>
          <w:numId w:val="2"/>
        </w:numPr>
      </w:pPr>
      <w:r>
        <w:t>Conduct a</w:t>
      </w:r>
      <w:r w:rsidR="002C2119">
        <w:t>udit of public spaces (hall</w:t>
      </w:r>
      <w:r w:rsidR="00FC2762">
        <w:t>way</w:t>
      </w:r>
      <w:r w:rsidR="002C2119">
        <w:t xml:space="preserve">s, rooms, labs, etc.) to ensure that inclusive </w:t>
      </w:r>
      <w:r w:rsidR="00FC2762">
        <w:t xml:space="preserve">and affirming </w:t>
      </w:r>
      <w:r w:rsidR="002C2119">
        <w:t xml:space="preserve">images </w:t>
      </w:r>
      <w:r w:rsidR="00224CE1">
        <w:t xml:space="preserve">and messaging </w:t>
      </w:r>
      <w:r w:rsidR="002C2119">
        <w:t>surround students</w:t>
      </w:r>
      <w:r w:rsidR="005B584A">
        <w:t>.</w:t>
      </w:r>
    </w:p>
    <w:p w14:paraId="2C758552" w14:textId="586A542F" w:rsidR="002C2119" w:rsidRDefault="002C2119" w:rsidP="00F239AA">
      <w:pPr>
        <w:pStyle w:val="ListParagraph"/>
        <w:numPr>
          <w:ilvl w:val="0"/>
          <w:numId w:val="2"/>
        </w:numPr>
      </w:pPr>
      <w:r>
        <w:t xml:space="preserve">Determine which academic programs </w:t>
      </w:r>
      <w:r w:rsidR="00AF729A">
        <w:t xml:space="preserve">at GCC </w:t>
      </w:r>
      <w:r>
        <w:t xml:space="preserve">have been successful at advancing </w:t>
      </w:r>
      <w:proofErr w:type="spellStart"/>
      <w:r>
        <w:t>minoritized</w:t>
      </w:r>
      <w:proofErr w:type="spellEnd"/>
      <w:r>
        <w:t xml:space="preserve"> students</w:t>
      </w:r>
      <w:r w:rsidR="00DE56B6">
        <w:t xml:space="preserve"> s</w:t>
      </w:r>
      <w:r w:rsidR="00FC2762">
        <w:t>o that we can consider college-wide adoption, where appropriate</w:t>
      </w:r>
      <w:r w:rsidR="00FC750A">
        <w:t>.</w:t>
      </w:r>
      <w:r>
        <w:t xml:space="preserve"> Practice engaging in cross-departmental conversations about racial equity </w:t>
      </w:r>
      <w:r w:rsidR="005B584A">
        <w:t>and</w:t>
      </w:r>
      <w:r>
        <w:t xml:space="preserve"> incentivize </w:t>
      </w:r>
      <w:r w:rsidR="005B584A">
        <w:t>and</w:t>
      </w:r>
      <w:r>
        <w:t xml:space="preserve"> support </w:t>
      </w:r>
      <w:r w:rsidR="00AF729A">
        <w:t>employees at all levels</w:t>
      </w:r>
      <w:r>
        <w:t xml:space="preserve"> for engaging in the work.</w:t>
      </w:r>
    </w:p>
    <w:p w14:paraId="33886558" w14:textId="0DB1972D" w:rsidR="007D71C3" w:rsidRDefault="007D71C3" w:rsidP="00F239AA">
      <w:pPr>
        <w:pStyle w:val="ListParagraph"/>
        <w:numPr>
          <w:ilvl w:val="0"/>
          <w:numId w:val="2"/>
        </w:numPr>
      </w:pPr>
      <w:r>
        <w:t xml:space="preserve">Review </w:t>
      </w:r>
      <w:r w:rsidR="00AF729A">
        <w:t xml:space="preserve">GCC </w:t>
      </w:r>
      <w:r>
        <w:t>policies and resource allocations to see if they reflect equity goals</w:t>
      </w:r>
      <w:r w:rsidR="00EF6B53">
        <w:t>.</w:t>
      </w:r>
    </w:p>
    <w:p w14:paraId="12A4B08C" w14:textId="590CC36C" w:rsidR="007D71C3" w:rsidRDefault="007D71C3" w:rsidP="00F239AA">
      <w:pPr>
        <w:pStyle w:val="ListParagraph"/>
        <w:numPr>
          <w:ilvl w:val="0"/>
          <w:numId w:val="2"/>
        </w:numPr>
      </w:pPr>
      <w:r>
        <w:t xml:space="preserve">Identify existing programs that </w:t>
      </w:r>
      <w:r w:rsidR="003D31E9">
        <w:t>promote</w:t>
      </w:r>
      <w:r>
        <w:t xml:space="preserve"> racial equity on campus. Identify gaps and shortcomings that </w:t>
      </w:r>
      <w:r w:rsidR="004B100A">
        <w:t>undermine achieving</w:t>
      </w:r>
      <w:r>
        <w:t xml:space="preserve"> racial </w:t>
      </w:r>
      <w:r w:rsidR="004B100A">
        <w:t>equity</w:t>
      </w:r>
      <w:r>
        <w:t>.  What new efforts can be done to work together?</w:t>
      </w:r>
    </w:p>
    <w:p w14:paraId="53159A96" w14:textId="53A60DA1" w:rsidR="007D71C3" w:rsidRDefault="00F239AA" w:rsidP="00F239AA">
      <w:pPr>
        <w:pStyle w:val="ListParagraph"/>
        <w:numPr>
          <w:ilvl w:val="0"/>
          <w:numId w:val="2"/>
        </w:numPr>
      </w:pPr>
      <w:r>
        <w:t xml:space="preserve">Be aware that </w:t>
      </w:r>
      <w:r w:rsidR="007D71C3">
        <w:t>equity ini</w:t>
      </w:r>
      <w:r w:rsidR="00AF729A">
        <w:t>ti</w:t>
      </w:r>
      <w:r w:rsidR="007D71C3">
        <w:t xml:space="preserve">atives </w:t>
      </w:r>
      <w:r w:rsidR="00AF729A">
        <w:t xml:space="preserve">at GCC </w:t>
      </w:r>
      <w:r w:rsidR="007D71C3">
        <w:t>should focus on eliminat</w:t>
      </w:r>
      <w:r w:rsidR="00AF729A">
        <w:t>ing</w:t>
      </w:r>
      <w:r w:rsidR="007D71C3">
        <w:t xml:space="preserve"> conditions that harm</w:t>
      </w:r>
      <w:r w:rsidR="00031E8E">
        <w:t xml:space="preserve"> </w:t>
      </w:r>
      <w:proofErr w:type="spellStart"/>
      <w:r w:rsidR="0010218A">
        <w:t>minoritized</w:t>
      </w:r>
      <w:proofErr w:type="spellEnd"/>
      <w:r w:rsidR="0010218A">
        <w:t xml:space="preserve"> </w:t>
      </w:r>
      <w:r w:rsidR="007D71C3">
        <w:t>students</w:t>
      </w:r>
      <w:r w:rsidR="00031E8E">
        <w:t xml:space="preserve"> and students</w:t>
      </w:r>
      <w:r w:rsidR="007D71C3">
        <w:t xml:space="preserve"> from </w:t>
      </w:r>
      <w:proofErr w:type="spellStart"/>
      <w:r w:rsidR="0010218A">
        <w:t>minoritized</w:t>
      </w:r>
      <w:proofErr w:type="spellEnd"/>
      <w:r w:rsidR="007D71C3">
        <w:t xml:space="preserve"> communities</w:t>
      </w:r>
      <w:r>
        <w:t xml:space="preserve"> and not on “fixing” the</w:t>
      </w:r>
      <w:r w:rsidR="003A0C29">
        <w:t>se</w:t>
      </w:r>
      <w:r>
        <w:t xml:space="preserve"> students.</w:t>
      </w:r>
    </w:p>
    <w:p w14:paraId="7ED86160" w14:textId="77777777" w:rsidR="007D71C3" w:rsidRPr="007D71C3" w:rsidRDefault="007D71C3" w:rsidP="002C2119">
      <w:pPr>
        <w:rPr>
          <w:b/>
        </w:rPr>
      </w:pPr>
      <w:r w:rsidRPr="007D71C3">
        <w:rPr>
          <w:b/>
        </w:rPr>
        <w:t>College Executive Committee:</w:t>
      </w:r>
    </w:p>
    <w:p w14:paraId="285CED13" w14:textId="6B6088AE" w:rsidR="002873ED" w:rsidRDefault="002873ED" w:rsidP="002873ED">
      <w:pPr>
        <w:pStyle w:val="ListParagraph"/>
        <w:numPr>
          <w:ilvl w:val="0"/>
          <w:numId w:val="3"/>
        </w:numPr>
      </w:pPr>
      <w:r>
        <w:t>Practice race-conscious leadership that is conscious of intersectional identities (engaging in authentic conversations and collaborations with people of color and developing an accurate understanding of the realities of race on campus)</w:t>
      </w:r>
      <w:r w:rsidR="00F62D98">
        <w:t>.</w:t>
      </w:r>
    </w:p>
    <w:p w14:paraId="4E1CADDD" w14:textId="3A18FAF6" w:rsidR="007D71C3" w:rsidRDefault="007D71C3" w:rsidP="00F239AA">
      <w:pPr>
        <w:pStyle w:val="ListParagraph"/>
        <w:numPr>
          <w:ilvl w:val="0"/>
          <w:numId w:val="3"/>
        </w:numPr>
      </w:pPr>
      <w:r>
        <w:t>Practice and prepare for responsible race-conscious crisis scenario response</w:t>
      </w:r>
      <w:r w:rsidR="00F62D98">
        <w:t>.</w:t>
      </w:r>
    </w:p>
    <w:p w14:paraId="3D46D938" w14:textId="5B2874E2" w:rsidR="007D71C3" w:rsidRDefault="007D71C3" w:rsidP="00F239AA">
      <w:pPr>
        <w:pStyle w:val="ListParagraph"/>
        <w:numPr>
          <w:ilvl w:val="0"/>
          <w:numId w:val="3"/>
        </w:numPr>
      </w:pPr>
      <w:r>
        <w:t>Create an Office of Ombuds</w:t>
      </w:r>
      <w:r w:rsidR="00D56A6E">
        <w:t>person</w:t>
      </w:r>
      <w:r w:rsidR="00F62D98">
        <w:t>.</w:t>
      </w:r>
    </w:p>
    <w:p w14:paraId="67680B30" w14:textId="77777777" w:rsidR="002C2119" w:rsidRPr="002C2119" w:rsidRDefault="002C2119" w:rsidP="002C2119">
      <w:pPr>
        <w:rPr>
          <w:b/>
        </w:rPr>
      </w:pPr>
      <w:r w:rsidRPr="002C2119">
        <w:rPr>
          <w:b/>
        </w:rPr>
        <w:t>Mental Health Services:</w:t>
      </w:r>
    </w:p>
    <w:p w14:paraId="2523C5AD" w14:textId="03F316CF" w:rsidR="007D71C3" w:rsidRDefault="007D71C3" w:rsidP="00F239AA">
      <w:pPr>
        <w:pStyle w:val="ListParagraph"/>
        <w:numPr>
          <w:ilvl w:val="0"/>
          <w:numId w:val="4"/>
        </w:numPr>
      </w:pPr>
      <w:r>
        <w:t xml:space="preserve">Form a subcommittee on racial stress composed of mental health </w:t>
      </w:r>
      <w:r w:rsidR="009F6B39">
        <w:t>and</w:t>
      </w:r>
      <w:r>
        <w:t xml:space="preserve"> counseling professionals</w:t>
      </w:r>
      <w:r w:rsidR="00F62D98">
        <w:t>.</w:t>
      </w:r>
    </w:p>
    <w:p w14:paraId="68634986" w14:textId="3203ECBF" w:rsidR="007D71C3" w:rsidRDefault="00F239AA" w:rsidP="00F239AA">
      <w:pPr>
        <w:pStyle w:val="ListParagraph"/>
        <w:numPr>
          <w:ilvl w:val="0"/>
          <w:numId w:val="4"/>
        </w:numPr>
      </w:pPr>
      <w:r>
        <w:t xml:space="preserve">Prepare </w:t>
      </w:r>
      <w:r w:rsidR="007D71C3">
        <w:t xml:space="preserve">to support students who have already experienced racial battle fatigue </w:t>
      </w:r>
      <w:r w:rsidR="00A6516B">
        <w:t xml:space="preserve">and other </w:t>
      </w:r>
      <w:proofErr w:type="spellStart"/>
      <w:r w:rsidR="00214F7B">
        <w:t>micro</w:t>
      </w:r>
      <w:r w:rsidR="00C97A58">
        <w:t>aggressions</w:t>
      </w:r>
      <w:proofErr w:type="spellEnd"/>
      <w:r w:rsidR="00C97A58">
        <w:t xml:space="preserve"> </w:t>
      </w:r>
      <w:r w:rsidR="007D71C3">
        <w:t xml:space="preserve">when they first arrive </w:t>
      </w:r>
      <w:r w:rsidR="003C15EB">
        <w:t>to GCC</w:t>
      </w:r>
      <w:r w:rsidR="00F62D98">
        <w:t>.</w:t>
      </w:r>
    </w:p>
    <w:p w14:paraId="617FFFFE" w14:textId="6249530C" w:rsidR="00B87689" w:rsidRDefault="001E059F" w:rsidP="00F239AA">
      <w:pPr>
        <w:pStyle w:val="ListParagraph"/>
        <w:numPr>
          <w:ilvl w:val="0"/>
          <w:numId w:val="4"/>
        </w:numPr>
      </w:pPr>
      <w:r>
        <w:t>Offer workshops to raise awareness among faculty and staff about how to identify</w:t>
      </w:r>
      <w:r w:rsidR="002D68FE">
        <w:t xml:space="preserve"> </w:t>
      </w:r>
      <w:r>
        <w:t xml:space="preserve">stress, racial battle fatigue, </w:t>
      </w:r>
      <w:proofErr w:type="spellStart"/>
      <w:r>
        <w:t>microaggressions</w:t>
      </w:r>
      <w:proofErr w:type="spellEnd"/>
      <w:r w:rsidR="002D68FE">
        <w:t>, and campus resources</w:t>
      </w:r>
      <w:r w:rsidR="008F71D9">
        <w:t xml:space="preserve"> to address these issues</w:t>
      </w:r>
      <w:r w:rsidR="00F62D98">
        <w:t>.</w:t>
      </w:r>
    </w:p>
    <w:p w14:paraId="256800C2" w14:textId="64EC8F7B" w:rsidR="00DB2F16" w:rsidRPr="00515828" w:rsidRDefault="007E2C1E" w:rsidP="00F239AA">
      <w:pPr>
        <w:pStyle w:val="ListParagraph"/>
        <w:numPr>
          <w:ilvl w:val="0"/>
          <w:numId w:val="4"/>
        </w:numPr>
      </w:pPr>
      <w:r>
        <w:t>Supporting the recommendations of the Student Basic Needs Task Force, i</w:t>
      </w:r>
      <w:r w:rsidR="00515828" w:rsidRPr="00515828">
        <w:t>ncrease mental health counseling access</w:t>
      </w:r>
      <w:r w:rsidR="00A875E1">
        <w:t>; explore county partnerships including social work interns</w:t>
      </w:r>
      <w:r w:rsidR="00F62D98">
        <w:t>.</w:t>
      </w:r>
    </w:p>
    <w:p w14:paraId="100EA06C" w14:textId="327DF12F" w:rsidR="00D77871" w:rsidRPr="00D77871" w:rsidRDefault="00D77871" w:rsidP="00D77871">
      <w:pPr>
        <w:rPr>
          <w:b/>
          <w:bCs/>
        </w:rPr>
      </w:pPr>
      <w:r w:rsidRPr="00D77871">
        <w:rPr>
          <w:b/>
          <w:bCs/>
        </w:rPr>
        <w:t>Multicultural and Community Engagement Center:</w:t>
      </w:r>
    </w:p>
    <w:p w14:paraId="407E6740" w14:textId="3BD7E67E" w:rsidR="00D77871" w:rsidRDefault="00D77871" w:rsidP="002C2119">
      <w:pPr>
        <w:pStyle w:val="ListParagraph"/>
        <w:numPr>
          <w:ilvl w:val="0"/>
          <w:numId w:val="4"/>
        </w:numPr>
      </w:pPr>
      <w:r>
        <w:t xml:space="preserve">Create intentional, facilitated opportunities for cross-racial engagement at GCC, including, for example, hosting inter and intragroup dialogues with skilled facilitators where privilege </w:t>
      </w:r>
      <w:r w:rsidR="009F6B39">
        <w:t>and</w:t>
      </w:r>
      <w:r>
        <w:t xml:space="preserve"> marginality are discussed.</w:t>
      </w:r>
    </w:p>
    <w:p w14:paraId="2F208580" w14:textId="77777777" w:rsidR="007A5AEB" w:rsidRPr="00D77871" w:rsidRDefault="007A5AEB" w:rsidP="007A5AEB">
      <w:pPr>
        <w:pStyle w:val="ListParagraph"/>
      </w:pPr>
    </w:p>
    <w:p w14:paraId="4408850D" w14:textId="7601DCBE" w:rsidR="002C2119" w:rsidRPr="007D71C3" w:rsidRDefault="002C2119" w:rsidP="002C2119">
      <w:pPr>
        <w:rPr>
          <w:b/>
        </w:rPr>
      </w:pPr>
      <w:r w:rsidRPr="007D71C3">
        <w:rPr>
          <w:b/>
        </w:rPr>
        <w:lastRenderedPageBreak/>
        <w:t>Faculty/Divisions/Departments:</w:t>
      </w:r>
    </w:p>
    <w:p w14:paraId="15E528BB" w14:textId="18597B5B" w:rsidR="002C2119" w:rsidRDefault="002C2119" w:rsidP="00F239AA">
      <w:pPr>
        <w:pStyle w:val="ListParagraph"/>
        <w:numPr>
          <w:ilvl w:val="0"/>
          <w:numId w:val="5"/>
        </w:numPr>
      </w:pPr>
      <w:r>
        <w:t xml:space="preserve">Conduct regular co-curricular engagement of texts and activities to center issues of race </w:t>
      </w:r>
      <w:r w:rsidR="009F6B39">
        <w:t>and</w:t>
      </w:r>
      <w:r>
        <w:t xml:space="preserve"> racism</w:t>
      </w:r>
      <w:r w:rsidR="00F62D98">
        <w:t>.</w:t>
      </w:r>
    </w:p>
    <w:p w14:paraId="13583BB8" w14:textId="33E048E0" w:rsidR="002C2119" w:rsidRDefault="002C2119" w:rsidP="00F239AA">
      <w:pPr>
        <w:pStyle w:val="ListParagraph"/>
        <w:numPr>
          <w:ilvl w:val="0"/>
          <w:numId w:val="5"/>
        </w:numPr>
      </w:pPr>
      <w:r>
        <w:t>Conduct departmental review of classroom materials to see whose voices and experiences are centered and whose are missing</w:t>
      </w:r>
      <w:r w:rsidR="00F62D98">
        <w:t>.</w:t>
      </w:r>
    </w:p>
    <w:p w14:paraId="3AF7B4A5" w14:textId="0F44F871" w:rsidR="007D71C3" w:rsidRDefault="007D71C3" w:rsidP="00F239AA">
      <w:pPr>
        <w:pStyle w:val="ListParagraph"/>
        <w:numPr>
          <w:ilvl w:val="0"/>
          <w:numId w:val="5"/>
        </w:numPr>
      </w:pPr>
      <w:r>
        <w:t xml:space="preserve">Provide opportunities for students to learn about their own </w:t>
      </w:r>
      <w:r w:rsidR="009F6B39">
        <w:t>and</w:t>
      </w:r>
      <w:r>
        <w:t xml:space="preserve"> other racial groups</w:t>
      </w:r>
      <w:r w:rsidR="00F62D98">
        <w:t>.</w:t>
      </w:r>
    </w:p>
    <w:p w14:paraId="43A685A6" w14:textId="06615FB0" w:rsidR="006324E1" w:rsidRDefault="006324E1" w:rsidP="006324E1">
      <w:pPr>
        <w:pStyle w:val="ListParagraph"/>
        <w:numPr>
          <w:ilvl w:val="0"/>
          <w:numId w:val="5"/>
        </w:numPr>
      </w:pPr>
      <w:r>
        <w:t>Assess and determine if particular groups dominate classroom environments and whether other groups are excluded from being allowed to take part in the construction of college identity.</w:t>
      </w:r>
    </w:p>
    <w:p w14:paraId="4BD9FDA0" w14:textId="77777777" w:rsidR="00F239AA" w:rsidRPr="00F239AA" w:rsidRDefault="00F239AA" w:rsidP="002C2119">
      <w:pPr>
        <w:rPr>
          <w:b/>
        </w:rPr>
      </w:pPr>
      <w:r w:rsidRPr="00F239AA">
        <w:rPr>
          <w:b/>
        </w:rPr>
        <w:t>Student Services</w:t>
      </w:r>
    </w:p>
    <w:p w14:paraId="04E3BB3F" w14:textId="4B8513F9" w:rsidR="00F239AA" w:rsidRDefault="00F239AA" w:rsidP="00F239AA">
      <w:pPr>
        <w:pStyle w:val="ListParagraph"/>
        <w:numPr>
          <w:ilvl w:val="0"/>
          <w:numId w:val="6"/>
        </w:numPr>
      </w:pPr>
      <w:r>
        <w:t>Assess and determine if particular group</w:t>
      </w:r>
      <w:r w:rsidR="00A46171">
        <w:t>s</w:t>
      </w:r>
      <w:r>
        <w:t xml:space="preserve"> dominate the campus environment</w:t>
      </w:r>
      <w:r w:rsidR="006324E1">
        <w:t>s</w:t>
      </w:r>
      <w:r>
        <w:t xml:space="preserve"> and whether other groups are excluded from being allowed to take part in the construction of </w:t>
      </w:r>
      <w:r w:rsidR="003C15EB">
        <w:t xml:space="preserve">college </w:t>
      </w:r>
      <w:r>
        <w:t>identity.</w:t>
      </w:r>
    </w:p>
    <w:p w14:paraId="2F930461" w14:textId="567869E9" w:rsidR="00F239AA" w:rsidRDefault="00F239AA" w:rsidP="00F239AA">
      <w:pPr>
        <w:pStyle w:val="ListParagraph"/>
        <w:numPr>
          <w:ilvl w:val="0"/>
          <w:numId w:val="6"/>
        </w:numPr>
      </w:pPr>
      <w:r>
        <w:t>Communicate the message that words and actions have impact regardless of intent</w:t>
      </w:r>
      <w:r w:rsidR="00F62D98">
        <w:t>.</w:t>
      </w:r>
    </w:p>
    <w:p w14:paraId="361BC253" w14:textId="77777777" w:rsidR="002C2119" w:rsidRDefault="002C2119" w:rsidP="002C2119"/>
    <w:p w14:paraId="61FAAFC2" w14:textId="77777777" w:rsidR="002C2119" w:rsidRDefault="002C2119" w:rsidP="002C2119">
      <w:r>
        <w:t xml:space="preserve"> </w:t>
      </w:r>
    </w:p>
    <w:p w14:paraId="69359BDC" w14:textId="77777777" w:rsidR="002C2119" w:rsidRDefault="002C2119" w:rsidP="002C2119"/>
    <w:sectPr w:rsidR="002C2119" w:rsidSect="00F23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86C435" w16cid:durableId="225D5F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alibr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64D6F"/>
    <w:multiLevelType w:val="hybridMultilevel"/>
    <w:tmpl w:val="CF56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7197B"/>
    <w:multiLevelType w:val="hybridMultilevel"/>
    <w:tmpl w:val="553E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C51BE"/>
    <w:multiLevelType w:val="hybridMultilevel"/>
    <w:tmpl w:val="7B3C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497"/>
    <w:multiLevelType w:val="hybridMultilevel"/>
    <w:tmpl w:val="F41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3B2"/>
    <w:multiLevelType w:val="hybridMultilevel"/>
    <w:tmpl w:val="EE7E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14B65"/>
    <w:multiLevelType w:val="hybridMultilevel"/>
    <w:tmpl w:val="4426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19"/>
    <w:rsid w:val="00031E8E"/>
    <w:rsid w:val="00033007"/>
    <w:rsid w:val="000A405F"/>
    <w:rsid w:val="000C6680"/>
    <w:rsid w:val="0010218A"/>
    <w:rsid w:val="00135909"/>
    <w:rsid w:val="001E059F"/>
    <w:rsid w:val="00214F7B"/>
    <w:rsid w:val="00224CE1"/>
    <w:rsid w:val="002873ED"/>
    <w:rsid w:val="002A530D"/>
    <w:rsid w:val="002C2119"/>
    <w:rsid w:val="002D68FE"/>
    <w:rsid w:val="002E590B"/>
    <w:rsid w:val="002F373E"/>
    <w:rsid w:val="00320B56"/>
    <w:rsid w:val="003221F4"/>
    <w:rsid w:val="00326050"/>
    <w:rsid w:val="0036462C"/>
    <w:rsid w:val="003A0C29"/>
    <w:rsid w:val="003B4B29"/>
    <w:rsid w:val="003C15EB"/>
    <w:rsid w:val="003D31E9"/>
    <w:rsid w:val="00483963"/>
    <w:rsid w:val="00494BEA"/>
    <w:rsid w:val="004A1848"/>
    <w:rsid w:val="004B012A"/>
    <w:rsid w:val="004B100A"/>
    <w:rsid w:val="004D0337"/>
    <w:rsid w:val="004E57EE"/>
    <w:rsid w:val="004F15FA"/>
    <w:rsid w:val="00515828"/>
    <w:rsid w:val="00572B3C"/>
    <w:rsid w:val="005B584A"/>
    <w:rsid w:val="006024D2"/>
    <w:rsid w:val="00614EEF"/>
    <w:rsid w:val="006324E1"/>
    <w:rsid w:val="00664C4D"/>
    <w:rsid w:val="00697637"/>
    <w:rsid w:val="00765AB9"/>
    <w:rsid w:val="00766081"/>
    <w:rsid w:val="007A5AEB"/>
    <w:rsid w:val="007D71C3"/>
    <w:rsid w:val="007E2C1E"/>
    <w:rsid w:val="007E5E4E"/>
    <w:rsid w:val="0082043A"/>
    <w:rsid w:val="008A6D70"/>
    <w:rsid w:val="008F71D9"/>
    <w:rsid w:val="00937406"/>
    <w:rsid w:val="00975443"/>
    <w:rsid w:val="009F6B39"/>
    <w:rsid w:val="00A46171"/>
    <w:rsid w:val="00A6516B"/>
    <w:rsid w:val="00A875E1"/>
    <w:rsid w:val="00AB3B90"/>
    <w:rsid w:val="00AF729A"/>
    <w:rsid w:val="00B87689"/>
    <w:rsid w:val="00C6548F"/>
    <w:rsid w:val="00C97A58"/>
    <w:rsid w:val="00CB1E41"/>
    <w:rsid w:val="00D007BD"/>
    <w:rsid w:val="00D2592D"/>
    <w:rsid w:val="00D3178A"/>
    <w:rsid w:val="00D56A6E"/>
    <w:rsid w:val="00D57F7E"/>
    <w:rsid w:val="00D77871"/>
    <w:rsid w:val="00DB2F16"/>
    <w:rsid w:val="00DE56B6"/>
    <w:rsid w:val="00E32E94"/>
    <w:rsid w:val="00E7049A"/>
    <w:rsid w:val="00EA24FF"/>
    <w:rsid w:val="00ED49DD"/>
    <w:rsid w:val="00EF6B53"/>
    <w:rsid w:val="00F239AA"/>
    <w:rsid w:val="00F506D7"/>
    <w:rsid w:val="00F62D98"/>
    <w:rsid w:val="00FC2762"/>
    <w:rsid w:val="00FC750A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B5E6B"/>
  <w15:docId w15:val="{2754E837-A180-4BE6-A836-EEDC42A4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76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6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72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29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29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2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DFFD-97C2-4078-AC23-64E1F22D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Sieroty</dc:creator>
  <cp:keywords/>
  <dc:description/>
  <cp:lastModifiedBy>Brian Sieroty</cp:lastModifiedBy>
  <cp:revision>2</cp:revision>
  <dcterms:created xsi:type="dcterms:W3CDTF">2020-06-20T16:05:00Z</dcterms:created>
  <dcterms:modified xsi:type="dcterms:W3CDTF">2020-06-20T16:05:00Z</dcterms:modified>
</cp:coreProperties>
</file>