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7564" w14:textId="77777777" w:rsidR="001C592A" w:rsidRPr="005D3E0E" w:rsidRDefault="001C592A" w:rsidP="001C592A">
      <w:pPr>
        <w:widowControl w:val="0"/>
        <w:autoSpaceDE w:val="0"/>
        <w:autoSpaceDN w:val="0"/>
        <w:adjustRightInd w:val="0"/>
        <w:jc w:val="center"/>
        <w:rPr>
          <w:rFonts w:ascii="Arial" w:hAnsi="Arial" w:cs="Arial"/>
          <w:b/>
          <w:color w:val="000000"/>
          <w:sz w:val="40"/>
          <w:szCs w:val="40"/>
        </w:rPr>
      </w:pPr>
      <w:r w:rsidRPr="005D3E0E">
        <w:rPr>
          <w:rFonts w:ascii="Arial" w:hAnsi="Arial" w:cs="Arial"/>
          <w:b/>
          <w:color w:val="000000"/>
          <w:sz w:val="40"/>
          <w:szCs w:val="40"/>
        </w:rPr>
        <w:t xml:space="preserve">CoDE </w:t>
      </w:r>
      <w:r>
        <w:rPr>
          <w:rFonts w:ascii="Arial" w:hAnsi="Arial" w:cs="Arial"/>
          <w:b/>
          <w:color w:val="000000"/>
          <w:sz w:val="40"/>
          <w:szCs w:val="40"/>
        </w:rPr>
        <w:t>Minutes</w:t>
      </w:r>
    </w:p>
    <w:p w14:paraId="23A33EF8" w14:textId="189B13A6" w:rsidR="001C592A" w:rsidRPr="005D3E0E"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 xml:space="preserve">Tuesday, </w:t>
      </w:r>
      <w:r w:rsidR="00515CA8">
        <w:rPr>
          <w:rFonts w:ascii="Arial" w:hAnsi="Arial" w:cs="Arial"/>
          <w:color w:val="000000"/>
          <w:sz w:val="28"/>
          <w:szCs w:val="28"/>
        </w:rPr>
        <w:t>Nov. 26</w:t>
      </w:r>
      <w:r w:rsidRPr="005D3E0E">
        <w:rPr>
          <w:rFonts w:ascii="Arial" w:hAnsi="Arial" w:cs="Arial"/>
          <w:color w:val="000000"/>
          <w:sz w:val="28"/>
          <w:szCs w:val="28"/>
        </w:rPr>
        <w:t>, 2019</w:t>
      </w:r>
    </w:p>
    <w:p w14:paraId="48B36811" w14:textId="77777777" w:rsidR="001C592A"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12:20-1:30</w:t>
      </w:r>
      <w:r>
        <w:rPr>
          <w:rFonts w:ascii="Arial" w:hAnsi="Arial" w:cs="Arial"/>
          <w:color w:val="000000"/>
          <w:sz w:val="28"/>
          <w:szCs w:val="28"/>
        </w:rPr>
        <w:t>pm</w:t>
      </w:r>
    </w:p>
    <w:p w14:paraId="25AC21F4" w14:textId="77777777" w:rsidR="001C592A" w:rsidRDefault="001C592A" w:rsidP="001C592A">
      <w:pPr>
        <w:widowControl w:val="0"/>
        <w:autoSpaceDE w:val="0"/>
        <w:autoSpaceDN w:val="0"/>
        <w:adjustRightInd w:val="0"/>
        <w:jc w:val="center"/>
        <w:rPr>
          <w:rFonts w:ascii="Arial" w:hAnsi="Arial" w:cs="Arial"/>
          <w:color w:val="000000"/>
          <w:sz w:val="28"/>
          <w:szCs w:val="28"/>
        </w:rPr>
      </w:pPr>
      <w:r>
        <w:rPr>
          <w:rFonts w:ascii="Arial" w:hAnsi="Arial" w:cs="Arial"/>
          <w:color w:val="000000"/>
          <w:sz w:val="28"/>
          <w:szCs w:val="28"/>
        </w:rPr>
        <w:t>SV105</w:t>
      </w:r>
      <w:r w:rsidRPr="005D3E0E">
        <w:rPr>
          <w:rFonts w:ascii="Arial" w:hAnsi="Arial" w:cs="Arial"/>
          <w:color w:val="000000"/>
          <w:sz w:val="28"/>
          <w:szCs w:val="28"/>
        </w:rPr>
        <w:t xml:space="preserve"> </w:t>
      </w:r>
      <w:r>
        <w:rPr>
          <w:rFonts w:ascii="Arial" w:hAnsi="Arial" w:cs="Arial"/>
          <w:color w:val="000000"/>
          <w:sz w:val="28"/>
          <w:szCs w:val="28"/>
        </w:rPr>
        <w:t>(</w:t>
      </w:r>
      <w:r w:rsidRPr="005D3E0E">
        <w:rPr>
          <w:rFonts w:ascii="Arial" w:hAnsi="Arial" w:cs="Arial"/>
          <w:color w:val="000000"/>
          <w:sz w:val="28"/>
          <w:szCs w:val="28"/>
        </w:rPr>
        <w:t>FIC Conference Room</w:t>
      </w:r>
      <w:r>
        <w:rPr>
          <w:rFonts w:ascii="Arial" w:hAnsi="Arial" w:cs="Arial"/>
          <w:color w:val="000000"/>
          <w:sz w:val="28"/>
          <w:szCs w:val="28"/>
        </w:rPr>
        <w:t>)</w:t>
      </w:r>
    </w:p>
    <w:p w14:paraId="579F55F2" w14:textId="77777777" w:rsidR="001C592A" w:rsidRPr="00294A04" w:rsidRDefault="001C592A" w:rsidP="001C592A">
      <w:pPr>
        <w:widowControl w:val="0"/>
        <w:autoSpaceDE w:val="0"/>
        <w:autoSpaceDN w:val="0"/>
        <w:adjustRightInd w:val="0"/>
        <w:jc w:val="center"/>
        <w:rPr>
          <w:rFonts w:ascii="Arial" w:hAnsi="Arial" w:cs="Arial"/>
          <w:color w:val="000000"/>
        </w:rPr>
      </w:pPr>
    </w:p>
    <w:p w14:paraId="16B1099F" w14:textId="38B79F7A" w:rsidR="001C592A" w:rsidRPr="00263EA6" w:rsidRDefault="001C592A" w:rsidP="001C592A">
      <w:pPr>
        <w:widowControl w:val="0"/>
        <w:autoSpaceDE w:val="0"/>
        <w:autoSpaceDN w:val="0"/>
        <w:adjustRightInd w:val="0"/>
        <w:rPr>
          <w:rFonts w:ascii="Arial" w:hAnsi="Arial" w:cs="Arial"/>
        </w:rPr>
      </w:pPr>
      <w:r w:rsidRPr="00263EA6">
        <w:rPr>
          <w:rFonts w:ascii="Arial" w:hAnsi="Arial" w:cs="Arial"/>
          <w:b/>
          <w:bCs/>
        </w:rPr>
        <w:t>Members Present</w:t>
      </w:r>
      <w:r w:rsidRPr="00263EA6">
        <w:rPr>
          <w:rFonts w:ascii="Arial" w:hAnsi="Arial" w:cs="Arial"/>
        </w:rPr>
        <w:t xml:space="preserve">: Alexa Schumacher (Chair), Rachel Ridgway (PSD), </w:t>
      </w:r>
      <w:r w:rsidR="00515CA8" w:rsidRPr="00516D18">
        <w:rPr>
          <w:rFonts w:ascii="Arial" w:hAnsi="Arial" w:cs="Arial"/>
        </w:rPr>
        <w:t>Molly</w:t>
      </w:r>
      <w:r w:rsidR="00515CA8">
        <w:rPr>
          <w:rFonts w:ascii="Arial" w:hAnsi="Arial" w:cs="Arial"/>
        </w:rPr>
        <w:t xml:space="preserve"> Mercer (STSD), </w:t>
      </w:r>
      <w:r w:rsidR="00515CA8" w:rsidRPr="00263EA6">
        <w:rPr>
          <w:rFonts w:ascii="Arial" w:hAnsi="Arial" w:cs="Arial"/>
        </w:rPr>
        <w:t>Jonathan Holt (BIOD)</w:t>
      </w:r>
      <w:r w:rsidR="00515CA8">
        <w:rPr>
          <w:rFonts w:ascii="Arial" w:hAnsi="Arial" w:cs="Arial"/>
        </w:rPr>
        <w:t xml:space="preserve">, </w:t>
      </w:r>
      <w:r w:rsidRPr="00263EA6">
        <w:rPr>
          <w:rFonts w:ascii="Arial" w:hAnsi="Arial" w:cs="Arial"/>
        </w:rPr>
        <w:t xml:space="preserve">Amy Oliver (VPAD), Adina Lerner (LIBD), </w:t>
      </w:r>
      <w:r>
        <w:rPr>
          <w:rFonts w:ascii="Arial" w:hAnsi="Arial" w:cs="Arial"/>
        </w:rPr>
        <w:t xml:space="preserve">Jon Gold (KIND - Proxy for </w:t>
      </w:r>
      <w:r w:rsidRPr="00263EA6">
        <w:rPr>
          <w:rFonts w:ascii="Arial" w:hAnsi="Arial" w:cs="Arial"/>
        </w:rPr>
        <w:t xml:space="preserve">Barbara Erfurt), </w:t>
      </w:r>
      <w:r w:rsidR="00515CA8">
        <w:rPr>
          <w:rFonts w:ascii="Arial" w:hAnsi="Arial" w:cs="Arial"/>
        </w:rPr>
        <w:t xml:space="preserve">Julie Gamberg (ENGD – Proxy for </w:t>
      </w:r>
      <w:r>
        <w:rPr>
          <w:rFonts w:ascii="Arial" w:hAnsi="Arial" w:cs="Arial"/>
        </w:rPr>
        <w:t>Rosemary Kwa</w:t>
      </w:r>
      <w:r w:rsidRPr="00263EA6">
        <w:rPr>
          <w:rFonts w:ascii="Arial" w:hAnsi="Arial" w:cs="Arial"/>
        </w:rPr>
        <w:t xml:space="preserve">, </w:t>
      </w:r>
      <w:r w:rsidR="00515CA8">
        <w:rPr>
          <w:rFonts w:ascii="Arial" w:hAnsi="Arial" w:cs="Arial"/>
        </w:rPr>
        <w:t>Cindy Pollack</w:t>
      </w:r>
      <w:r w:rsidRPr="00263EA6">
        <w:rPr>
          <w:rFonts w:ascii="Arial" w:hAnsi="Arial" w:cs="Arial"/>
        </w:rPr>
        <w:t xml:space="preserve"> (NCBUSD</w:t>
      </w:r>
      <w:r w:rsidR="00515CA8">
        <w:rPr>
          <w:rFonts w:ascii="Arial" w:hAnsi="Arial" w:cs="Arial"/>
        </w:rPr>
        <w:t xml:space="preserve"> – Proxy for </w:t>
      </w:r>
      <w:r w:rsidR="00515CA8" w:rsidRPr="00263EA6">
        <w:rPr>
          <w:rFonts w:ascii="Arial" w:hAnsi="Arial" w:cs="Arial"/>
        </w:rPr>
        <w:t>Caryn Panec</w:t>
      </w:r>
      <w:r w:rsidRPr="00263EA6">
        <w:rPr>
          <w:rFonts w:ascii="Arial" w:hAnsi="Arial" w:cs="Arial"/>
        </w:rPr>
        <w:t xml:space="preserve">), Barbara Assadi (NCESL), </w:t>
      </w:r>
      <w:r w:rsidR="00515CA8" w:rsidRPr="00261ED8">
        <w:rPr>
          <w:rFonts w:ascii="Arial" w:eastAsia="Times New Roman" w:hAnsi="Arial" w:cs="Arial"/>
        </w:rPr>
        <w:t xml:space="preserve">Samantha Garagliano </w:t>
      </w:r>
      <w:r w:rsidRPr="00263EA6">
        <w:rPr>
          <w:rFonts w:ascii="Arial" w:hAnsi="Arial" w:cs="Arial"/>
        </w:rPr>
        <w:t>(LAD</w:t>
      </w:r>
      <w:r w:rsidR="00515CA8">
        <w:rPr>
          <w:rFonts w:ascii="Arial" w:hAnsi="Arial" w:cs="Arial"/>
        </w:rPr>
        <w:t xml:space="preserve"> – Proxy for </w:t>
      </w:r>
      <w:r w:rsidR="00515CA8" w:rsidRPr="00263EA6">
        <w:rPr>
          <w:rFonts w:ascii="Arial" w:hAnsi="Arial" w:cs="Arial"/>
        </w:rPr>
        <w:t>Mike Eberts</w:t>
      </w:r>
      <w:r w:rsidRPr="00263EA6">
        <w:rPr>
          <w:rFonts w:ascii="Arial" w:hAnsi="Arial" w:cs="Arial"/>
        </w:rPr>
        <w:t>), Judy Redman (HSD), Cindy Pollack (ADJ</w:t>
      </w:r>
      <w:r>
        <w:rPr>
          <w:rFonts w:ascii="Arial" w:hAnsi="Arial" w:cs="Arial"/>
        </w:rPr>
        <w:t>)</w:t>
      </w:r>
      <w:r w:rsidRPr="00516D18">
        <w:rPr>
          <w:rFonts w:ascii="Arial" w:hAnsi="Arial" w:cs="Arial"/>
        </w:rPr>
        <w:t xml:space="preserve">, </w:t>
      </w:r>
      <w:r w:rsidR="00515CA8">
        <w:rPr>
          <w:rFonts w:ascii="Arial" w:hAnsi="Arial" w:cs="Arial"/>
        </w:rPr>
        <w:t xml:space="preserve">Sandy </w:t>
      </w:r>
      <w:proofErr w:type="spellStart"/>
      <w:r w:rsidR="00515CA8">
        <w:rPr>
          <w:rFonts w:ascii="Arial" w:hAnsi="Arial" w:cs="Arial"/>
        </w:rPr>
        <w:t>Somo</w:t>
      </w:r>
      <w:proofErr w:type="spellEnd"/>
      <w:r w:rsidRPr="00516D18">
        <w:rPr>
          <w:rFonts w:ascii="Arial" w:hAnsi="Arial" w:cs="Arial"/>
        </w:rPr>
        <w:t xml:space="preserve"> (SSD</w:t>
      </w:r>
      <w:r>
        <w:rPr>
          <w:rFonts w:ascii="Arial" w:hAnsi="Arial" w:cs="Arial"/>
        </w:rPr>
        <w:t xml:space="preserve"> – Proxy for Roger Bowerman</w:t>
      </w:r>
      <w:r w:rsidRPr="00516D18">
        <w:rPr>
          <w:rFonts w:ascii="Arial" w:hAnsi="Arial" w:cs="Arial"/>
        </w:rPr>
        <w:t xml:space="preserve">), </w:t>
      </w:r>
      <w:r>
        <w:rPr>
          <w:rFonts w:ascii="Arial" w:hAnsi="Arial" w:cs="Arial"/>
        </w:rPr>
        <w:t>Brian McDonald (CESL</w:t>
      </w:r>
      <w:r w:rsidRPr="00516D18">
        <w:rPr>
          <w:rFonts w:ascii="Arial" w:hAnsi="Arial" w:cs="Arial"/>
        </w:rPr>
        <w:t>)</w:t>
      </w:r>
      <w:r>
        <w:rPr>
          <w:rFonts w:ascii="Arial" w:hAnsi="Arial" w:cs="Arial"/>
        </w:rPr>
        <w:t xml:space="preserve">, and </w:t>
      </w:r>
      <w:r w:rsidRPr="00655E83">
        <w:rPr>
          <w:rFonts w:ascii="Arial" w:eastAsia="Times New Roman" w:hAnsi="Arial" w:cs="Arial"/>
          <w:color w:val="000000"/>
        </w:rPr>
        <w:t>Suzy Semerdzhyan (NCESL</w:t>
      </w:r>
      <w:r>
        <w:rPr>
          <w:rFonts w:ascii="Arial" w:eastAsia="Times New Roman" w:hAnsi="Arial" w:cs="Arial"/>
          <w:color w:val="000000"/>
        </w:rPr>
        <w:t>)</w:t>
      </w:r>
      <w:r w:rsidR="00515CA8">
        <w:rPr>
          <w:rFonts w:ascii="Arial" w:eastAsia="Times New Roman" w:hAnsi="Arial" w:cs="Arial"/>
          <w:color w:val="000000"/>
        </w:rPr>
        <w:t xml:space="preserve">, and Simon Mirzayan (BUSD – Proxy for Ken Taira). </w:t>
      </w:r>
    </w:p>
    <w:p w14:paraId="20CAD109" w14:textId="77777777" w:rsidR="001C592A" w:rsidRPr="00263EA6" w:rsidRDefault="001C592A" w:rsidP="001C592A">
      <w:pPr>
        <w:widowControl w:val="0"/>
        <w:autoSpaceDE w:val="0"/>
        <w:autoSpaceDN w:val="0"/>
        <w:adjustRightInd w:val="0"/>
        <w:rPr>
          <w:rFonts w:ascii="Arial" w:hAnsi="Arial" w:cs="Arial"/>
          <w:color w:val="FF0000"/>
        </w:rPr>
      </w:pPr>
    </w:p>
    <w:p w14:paraId="1FC2098F" w14:textId="35A47F38" w:rsidR="001C592A" w:rsidRPr="00516D18" w:rsidRDefault="001C592A" w:rsidP="001C592A">
      <w:pPr>
        <w:widowControl w:val="0"/>
        <w:autoSpaceDE w:val="0"/>
        <w:autoSpaceDN w:val="0"/>
        <w:adjustRightInd w:val="0"/>
        <w:rPr>
          <w:rFonts w:ascii="Arial" w:hAnsi="Arial" w:cs="Arial"/>
        </w:rPr>
      </w:pPr>
      <w:r w:rsidRPr="00263EA6">
        <w:rPr>
          <w:rFonts w:ascii="Arial" w:hAnsi="Arial" w:cs="Arial"/>
          <w:b/>
          <w:bCs/>
        </w:rPr>
        <w:t xml:space="preserve">Members Not Present: </w:t>
      </w:r>
      <w:r w:rsidR="00515CA8" w:rsidRPr="00516D18">
        <w:rPr>
          <w:rFonts w:ascii="Arial" w:hAnsi="Arial" w:cs="Arial"/>
        </w:rPr>
        <w:t>Sandra Romero (MATH</w:t>
      </w:r>
      <w:r w:rsidR="00515CA8">
        <w:rPr>
          <w:rFonts w:ascii="Arial" w:hAnsi="Arial" w:cs="Arial"/>
        </w:rPr>
        <w:t xml:space="preserve">) and </w:t>
      </w:r>
      <w:r w:rsidR="00515CA8" w:rsidRPr="00263EA6">
        <w:rPr>
          <w:rFonts w:ascii="Arial" w:hAnsi="Arial" w:cs="Arial"/>
        </w:rPr>
        <w:t>Dave Martin (TAD)</w:t>
      </w:r>
      <w:r w:rsidR="004A0D20">
        <w:rPr>
          <w:rFonts w:ascii="Arial" w:hAnsi="Arial" w:cs="Arial"/>
        </w:rPr>
        <w:t>.</w:t>
      </w:r>
    </w:p>
    <w:p w14:paraId="71F56AC5" w14:textId="77777777" w:rsidR="001C592A" w:rsidRPr="00263EA6" w:rsidRDefault="001C592A" w:rsidP="001C592A">
      <w:pPr>
        <w:widowControl w:val="0"/>
        <w:autoSpaceDE w:val="0"/>
        <w:autoSpaceDN w:val="0"/>
        <w:adjustRightInd w:val="0"/>
        <w:rPr>
          <w:rFonts w:ascii="Arial" w:hAnsi="Arial" w:cs="Arial"/>
          <w:b/>
          <w:bCs/>
        </w:rPr>
      </w:pPr>
    </w:p>
    <w:p w14:paraId="6F0DEDC4" w14:textId="2D0BB827" w:rsidR="001C592A" w:rsidRPr="00261ED8" w:rsidRDefault="001C592A" w:rsidP="001C592A">
      <w:pPr>
        <w:rPr>
          <w:rFonts w:ascii="Arial" w:eastAsia="Times New Roman" w:hAnsi="Arial" w:cs="Arial"/>
          <w:sz w:val="20"/>
          <w:szCs w:val="20"/>
        </w:rPr>
      </w:pPr>
      <w:r w:rsidRPr="00263EA6">
        <w:rPr>
          <w:rFonts w:ascii="Arial" w:hAnsi="Arial" w:cs="Arial"/>
          <w:b/>
          <w:bCs/>
        </w:rPr>
        <w:t>Resources</w:t>
      </w:r>
      <w:r w:rsidRPr="00263EA6">
        <w:rPr>
          <w:rFonts w:ascii="Arial" w:hAnsi="Arial" w:cs="Arial"/>
        </w:rPr>
        <w:t xml:space="preserve">: </w:t>
      </w:r>
      <w:r>
        <w:rPr>
          <w:rFonts w:ascii="Arial" w:hAnsi="Arial" w:cs="Arial"/>
        </w:rPr>
        <w:t xml:space="preserve">Caroline </w:t>
      </w:r>
      <w:r w:rsidR="003C3FAB">
        <w:rPr>
          <w:rFonts w:ascii="Arial" w:hAnsi="Arial" w:cs="Arial"/>
        </w:rPr>
        <w:t>H</w:t>
      </w:r>
      <w:r>
        <w:rPr>
          <w:rFonts w:ascii="Arial" w:hAnsi="Arial" w:cs="Arial"/>
        </w:rPr>
        <w:t xml:space="preserve">allam (OER/LIBD), </w:t>
      </w:r>
      <w:r w:rsidRPr="00263EA6">
        <w:rPr>
          <w:rFonts w:ascii="Arial" w:hAnsi="Arial" w:cs="Arial"/>
        </w:rPr>
        <w:t>Eric Hanson</w:t>
      </w:r>
      <w:r>
        <w:rPr>
          <w:rFonts w:ascii="Arial" w:hAnsi="Arial" w:cs="Arial"/>
        </w:rPr>
        <w:t xml:space="preserve"> (</w:t>
      </w:r>
      <w:r w:rsidRPr="00655E83">
        <w:rPr>
          <w:rFonts w:ascii="Arial" w:hAnsi="Arial" w:cs="Arial"/>
        </w:rPr>
        <w:t>Dean),</w:t>
      </w:r>
      <w:r w:rsidR="00515CA8">
        <w:rPr>
          <w:rFonts w:ascii="Arial" w:hAnsi="Arial" w:cs="Arial"/>
        </w:rPr>
        <w:t xml:space="preserve"> </w:t>
      </w:r>
      <w:r w:rsidRPr="00261ED8">
        <w:rPr>
          <w:rFonts w:ascii="Arial" w:eastAsia="Times New Roman" w:hAnsi="Arial" w:cs="Arial"/>
        </w:rPr>
        <w:t>Carmen Houhannisyan (ASGCC), Jocelyn Perez (ASGCC)</w:t>
      </w:r>
      <w:r w:rsidR="00515CA8">
        <w:rPr>
          <w:rFonts w:ascii="Arial" w:eastAsia="Times New Roman" w:hAnsi="Arial" w:cs="Arial"/>
        </w:rPr>
        <w:t xml:space="preserve">, </w:t>
      </w:r>
      <w:r w:rsidR="004A0D20">
        <w:rPr>
          <w:rFonts w:ascii="Arial" w:eastAsia="Times New Roman" w:hAnsi="Arial" w:cs="Arial"/>
        </w:rPr>
        <w:t xml:space="preserve">and </w:t>
      </w:r>
      <w:r w:rsidR="00515CA8">
        <w:rPr>
          <w:rFonts w:ascii="Arial" w:eastAsia="Times New Roman" w:hAnsi="Arial" w:cs="Arial"/>
        </w:rPr>
        <w:t>Lauren Lampietti (ITS)</w:t>
      </w:r>
      <w:r w:rsidR="004A0D20">
        <w:rPr>
          <w:rFonts w:ascii="Arial" w:eastAsia="Times New Roman" w:hAnsi="Arial" w:cs="Arial"/>
        </w:rPr>
        <w:t>.</w:t>
      </w:r>
    </w:p>
    <w:p w14:paraId="04676F1E" w14:textId="77777777" w:rsidR="001C592A" w:rsidRPr="00263EA6" w:rsidRDefault="001C592A" w:rsidP="001C592A">
      <w:pPr>
        <w:widowControl w:val="0"/>
        <w:autoSpaceDE w:val="0"/>
        <w:autoSpaceDN w:val="0"/>
        <w:adjustRightInd w:val="0"/>
        <w:rPr>
          <w:rFonts w:ascii="Arial" w:hAnsi="Arial" w:cs="Arial"/>
          <w:b/>
          <w:bCs/>
          <w:i/>
          <w:iCs/>
          <w:sz w:val="28"/>
          <w:szCs w:val="28"/>
        </w:rPr>
      </w:pPr>
    </w:p>
    <w:p w14:paraId="0F1E8F91" w14:textId="09888405"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Call to Order </w:t>
      </w:r>
      <w:r>
        <w:rPr>
          <w:rFonts w:ascii="Arial" w:hAnsi="Arial" w:cs="Arial"/>
          <w:b/>
          <w:bCs/>
          <w:i/>
          <w:iCs/>
          <w:color w:val="000000"/>
        </w:rPr>
        <w:t>at 12:2</w:t>
      </w:r>
      <w:r w:rsidR="00515CA8">
        <w:rPr>
          <w:rFonts w:ascii="Arial" w:hAnsi="Arial" w:cs="Arial"/>
          <w:b/>
          <w:bCs/>
          <w:i/>
          <w:iCs/>
          <w:color w:val="000000"/>
        </w:rPr>
        <w:t>3</w:t>
      </w:r>
      <w:r>
        <w:rPr>
          <w:rFonts w:ascii="Arial" w:hAnsi="Arial" w:cs="Arial"/>
          <w:b/>
          <w:bCs/>
          <w:i/>
          <w:iCs/>
          <w:color w:val="000000"/>
        </w:rPr>
        <w:t>pm</w:t>
      </w:r>
    </w:p>
    <w:p w14:paraId="227673F6"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354B6661" w14:textId="77777777" w:rsidR="001C592A" w:rsidRPr="009A6A93"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Comments from the audience on agenda items only</w:t>
      </w:r>
      <w:r w:rsidRPr="00A34FAE">
        <w:rPr>
          <w:rFonts w:ascii="Arial" w:hAnsi="Arial" w:cs="Arial"/>
          <w:bCs/>
          <w:i/>
          <w:iCs/>
          <w:color w:val="000000"/>
        </w:rPr>
        <w:t xml:space="preserve"> </w:t>
      </w:r>
      <w:r>
        <w:rPr>
          <w:rFonts w:ascii="Arial" w:hAnsi="Arial" w:cs="Arial"/>
          <w:bCs/>
          <w:i/>
          <w:iCs/>
          <w:color w:val="000000"/>
        </w:rPr>
        <w:t>–</w:t>
      </w:r>
      <w:r w:rsidRPr="00A34FAE">
        <w:rPr>
          <w:rFonts w:ascii="Arial" w:hAnsi="Arial" w:cs="Arial"/>
          <w:bCs/>
          <w:i/>
          <w:iCs/>
          <w:color w:val="000000"/>
        </w:rPr>
        <w:t xml:space="preserve"> None</w:t>
      </w:r>
    </w:p>
    <w:p w14:paraId="28A3720E"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215B3C42" w14:textId="6017D068" w:rsidR="001C592A" w:rsidRPr="00A34FAE" w:rsidRDefault="001C592A" w:rsidP="001C592A">
      <w:pPr>
        <w:pStyle w:val="ListParagraph"/>
        <w:widowControl w:val="0"/>
        <w:numPr>
          <w:ilvl w:val="0"/>
          <w:numId w:val="1"/>
        </w:numPr>
        <w:autoSpaceDE w:val="0"/>
        <w:autoSpaceDN w:val="0"/>
        <w:adjustRightInd w:val="0"/>
        <w:rPr>
          <w:rFonts w:ascii="Arial" w:hAnsi="Arial" w:cs="Arial"/>
          <w:b/>
          <w:bCs/>
          <w:i/>
          <w:iCs/>
        </w:rPr>
      </w:pPr>
      <w:r w:rsidRPr="00995B0E">
        <w:rPr>
          <w:rFonts w:ascii="Arial" w:hAnsi="Arial" w:cs="Arial"/>
          <w:b/>
          <w:bCs/>
        </w:rPr>
        <w:t xml:space="preserve">Approval of Minutes – </w:t>
      </w:r>
      <w:r w:rsidR="00515CA8">
        <w:rPr>
          <w:rFonts w:ascii="Arial" w:hAnsi="Arial" w:cs="Arial"/>
          <w:b/>
          <w:bCs/>
        </w:rPr>
        <w:t>Oct. 22</w:t>
      </w:r>
      <w:r w:rsidRPr="00995B0E">
        <w:rPr>
          <w:rFonts w:ascii="Arial" w:hAnsi="Arial" w:cs="Arial"/>
          <w:b/>
          <w:bCs/>
        </w:rPr>
        <w:t xml:space="preserve">, 2019 </w:t>
      </w:r>
    </w:p>
    <w:p w14:paraId="44237A28" w14:textId="4C716D4E" w:rsidR="001C592A" w:rsidRPr="005D2EBF" w:rsidRDefault="001C592A" w:rsidP="001C592A">
      <w:pPr>
        <w:pStyle w:val="ListParagraph"/>
        <w:widowControl w:val="0"/>
        <w:numPr>
          <w:ilvl w:val="1"/>
          <w:numId w:val="1"/>
        </w:numPr>
        <w:autoSpaceDE w:val="0"/>
        <w:autoSpaceDN w:val="0"/>
        <w:adjustRightInd w:val="0"/>
        <w:ind w:left="1080"/>
        <w:rPr>
          <w:rFonts w:ascii="Arial" w:hAnsi="Arial" w:cs="Arial"/>
          <w:b/>
          <w:bCs/>
          <w:i/>
          <w:iCs/>
          <w:color w:val="000000"/>
        </w:rPr>
      </w:pPr>
      <w:r>
        <w:rPr>
          <w:rFonts w:ascii="Arial" w:hAnsi="Arial" w:cs="Arial"/>
          <w:bCs/>
          <w:i/>
        </w:rPr>
        <w:t xml:space="preserve">Approval with change of </w:t>
      </w:r>
      <w:r w:rsidR="00515CA8">
        <w:rPr>
          <w:rFonts w:ascii="Arial" w:eastAsia="Times New Roman" w:hAnsi="Arial" w:cs="Arial"/>
          <w:color w:val="000000"/>
        </w:rPr>
        <w:t>dropping the “C” from the last name of Caroline Hallam</w:t>
      </w:r>
      <w:r>
        <w:rPr>
          <w:rFonts w:ascii="Arial" w:eastAsia="Times New Roman" w:hAnsi="Arial" w:cs="Arial"/>
          <w:color w:val="000000"/>
        </w:rPr>
        <w:t xml:space="preserve"> </w:t>
      </w:r>
    </w:p>
    <w:p w14:paraId="201223A1" w14:textId="6C8F21A6" w:rsidR="001C592A" w:rsidRPr="005D2EBF" w:rsidRDefault="001C592A" w:rsidP="001C592A">
      <w:pPr>
        <w:pStyle w:val="ListParagraph"/>
        <w:widowControl w:val="0"/>
        <w:numPr>
          <w:ilvl w:val="1"/>
          <w:numId w:val="1"/>
        </w:numPr>
        <w:autoSpaceDE w:val="0"/>
        <w:autoSpaceDN w:val="0"/>
        <w:adjustRightInd w:val="0"/>
        <w:ind w:left="1080"/>
        <w:rPr>
          <w:rFonts w:ascii="Arial" w:hAnsi="Arial" w:cs="Arial"/>
          <w:b/>
          <w:bCs/>
          <w:i/>
          <w:iCs/>
          <w:color w:val="000000"/>
        </w:rPr>
      </w:pPr>
      <w:r w:rsidRPr="005D2EBF">
        <w:rPr>
          <w:rFonts w:ascii="Arial" w:hAnsi="Arial" w:cs="Arial"/>
          <w:bCs/>
          <w:i/>
        </w:rPr>
        <w:t xml:space="preserve">(MTA: </w:t>
      </w:r>
      <w:r w:rsidR="00515CA8">
        <w:rPr>
          <w:rFonts w:ascii="Arial" w:hAnsi="Arial" w:cs="Arial"/>
          <w:bCs/>
          <w:i/>
        </w:rPr>
        <w:t>McDonald/Pollack</w:t>
      </w:r>
      <w:r w:rsidRPr="005D2EBF">
        <w:rPr>
          <w:rFonts w:ascii="Arial" w:hAnsi="Arial" w:cs="Arial"/>
          <w:bCs/>
          <w:i/>
        </w:rPr>
        <w:t>) – Approved</w:t>
      </w:r>
      <w:r>
        <w:rPr>
          <w:rFonts w:ascii="Arial" w:hAnsi="Arial" w:cs="Arial"/>
          <w:bCs/>
          <w:i/>
        </w:rPr>
        <w:t xml:space="preserve"> Unanimously</w:t>
      </w:r>
    </w:p>
    <w:p w14:paraId="72ED9BD2" w14:textId="77777777" w:rsidR="001C592A" w:rsidRPr="005D2EBF" w:rsidRDefault="001C592A" w:rsidP="001C592A">
      <w:pPr>
        <w:pStyle w:val="ListParagraph"/>
        <w:widowControl w:val="0"/>
        <w:autoSpaceDE w:val="0"/>
        <w:autoSpaceDN w:val="0"/>
        <w:adjustRightInd w:val="0"/>
        <w:ind w:left="1080"/>
        <w:rPr>
          <w:rFonts w:ascii="Arial" w:hAnsi="Arial" w:cs="Arial"/>
          <w:b/>
          <w:bCs/>
          <w:i/>
          <w:iCs/>
          <w:color w:val="000000"/>
        </w:rPr>
      </w:pPr>
    </w:p>
    <w:p w14:paraId="207FBA4E" w14:textId="77777777"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Coordinator’s Report </w:t>
      </w:r>
    </w:p>
    <w:p w14:paraId="5F1B1548" w14:textId="77777777" w:rsidR="001C592A" w:rsidRDefault="001C592A" w:rsidP="001C592A">
      <w:pPr>
        <w:pStyle w:val="ListParagraph"/>
        <w:widowControl w:val="0"/>
        <w:tabs>
          <w:tab w:val="left" w:pos="220"/>
          <w:tab w:val="left" w:pos="720"/>
        </w:tabs>
        <w:autoSpaceDE w:val="0"/>
        <w:autoSpaceDN w:val="0"/>
        <w:adjustRightInd w:val="0"/>
        <w:ind w:left="1080"/>
        <w:rPr>
          <w:rFonts w:ascii="Arial" w:hAnsi="Arial" w:cs="Arial"/>
          <w:b/>
          <w:iCs/>
          <w:color w:val="000000"/>
        </w:rPr>
      </w:pPr>
    </w:p>
    <w:p w14:paraId="1D0DECB0" w14:textId="77777777" w:rsidR="00515CA8" w:rsidRPr="00B53C4D" w:rsidRDefault="00515CA8" w:rsidP="00515CA8">
      <w:pPr>
        <w:pStyle w:val="ListParagraph"/>
        <w:widowControl w:val="0"/>
        <w:numPr>
          <w:ilvl w:val="0"/>
          <w:numId w:val="2"/>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 xml:space="preserve">@ONE DE Certification: </w:t>
      </w:r>
      <w:r>
        <w:rPr>
          <w:rFonts w:ascii="Arial" w:hAnsi="Arial" w:cs="Arial"/>
          <w:b/>
          <w:bCs/>
        </w:rPr>
        <w:t>New 2020 Dates Now Posted!</w:t>
      </w:r>
    </w:p>
    <w:p w14:paraId="3A3DDCFA" w14:textId="77777777" w:rsidR="00515CA8" w:rsidRDefault="00515CA8" w:rsidP="00515CA8">
      <w:pPr>
        <w:pStyle w:val="ListParagraph"/>
        <w:widowControl w:val="0"/>
        <w:numPr>
          <w:ilvl w:val="1"/>
          <w:numId w:val="2"/>
        </w:numPr>
        <w:tabs>
          <w:tab w:val="left" w:pos="720"/>
          <w:tab w:val="left" w:pos="1080"/>
        </w:tabs>
        <w:autoSpaceDE w:val="0"/>
        <w:autoSpaceDN w:val="0"/>
        <w:adjustRightInd w:val="0"/>
        <w:ind w:left="1440"/>
        <w:rPr>
          <w:rFonts w:ascii="Arial" w:hAnsi="Arial" w:cs="Arial"/>
          <w:bCs/>
        </w:rPr>
      </w:pPr>
      <w:r>
        <w:rPr>
          <w:rFonts w:ascii="Arial" w:hAnsi="Arial" w:cs="Arial"/>
          <w:bCs/>
        </w:rPr>
        <w:t>January Session (Full); March Session still has spaces!</w:t>
      </w:r>
    </w:p>
    <w:p w14:paraId="72532FC5" w14:textId="77777777" w:rsidR="00515CA8" w:rsidRPr="00587A01" w:rsidRDefault="00515CA8" w:rsidP="00515CA8">
      <w:pPr>
        <w:pStyle w:val="ListParagraph"/>
        <w:widowControl w:val="0"/>
        <w:numPr>
          <w:ilvl w:val="1"/>
          <w:numId w:val="2"/>
        </w:numPr>
        <w:tabs>
          <w:tab w:val="left" w:pos="720"/>
          <w:tab w:val="left" w:pos="1080"/>
        </w:tabs>
        <w:autoSpaceDE w:val="0"/>
        <w:autoSpaceDN w:val="0"/>
        <w:adjustRightInd w:val="0"/>
        <w:ind w:left="1440"/>
        <w:rPr>
          <w:rFonts w:ascii="Arial" w:hAnsi="Arial" w:cs="Arial"/>
          <w:bCs/>
          <w:color w:val="000000" w:themeColor="text1"/>
        </w:rPr>
      </w:pPr>
      <w:r w:rsidRPr="00587A01">
        <w:rPr>
          <w:rFonts w:ascii="Arial" w:hAnsi="Arial" w:cs="Arial"/>
          <w:bCs/>
          <w:color w:val="000000" w:themeColor="text1"/>
        </w:rPr>
        <w:t xml:space="preserve">Register: </w:t>
      </w:r>
      <w:r>
        <w:rPr>
          <w:rStyle w:val="Hyperlink"/>
          <w:rFonts w:ascii="Arial" w:hAnsi="Arial" w:cs="Arial"/>
          <w:color w:val="000000" w:themeColor="text1"/>
          <w:u w:color="0000FF"/>
        </w:rPr>
        <w:t>https://tinyurl.com/DE-Certification</w:t>
      </w:r>
    </w:p>
    <w:p w14:paraId="7C5C874F" w14:textId="77777777" w:rsidR="00515CA8" w:rsidRDefault="00515CA8" w:rsidP="00515CA8">
      <w:pPr>
        <w:pStyle w:val="NormalWeb"/>
        <w:numPr>
          <w:ilvl w:val="0"/>
          <w:numId w:val="15"/>
        </w:numPr>
        <w:rPr>
          <w:rFonts w:ascii="SymbolMT" w:hAnsi="SymbolMT"/>
          <w:sz w:val="20"/>
          <w:szCs w:val="20"/>
        </w:rPr>
      </w:pPr>
      <w:r w:rsidRPr="00587A01">
        <w:rPr>
          <w:rFonts w:ascii="Arial" w:hAnsi="Arial" w:cs="Arial"/>
          <w:b/>
          <w:bCs/>
          <w:color w:val="000000" w:themeColor="text1"/>
        </w:rPr>
        <w:t xml:space="preserve">GCC DE Resource Shell: Self-Enroll: </w:t>
      </w:r>
      <w:hyperlink r:id="rId7" w:history="1">
        <w:r w:rsidRPr="00587A01">
          <w:rPr>
            <w:rStyle w:val="Hyperlink"/>
            <w:rFonts w:ascii="ArialMT" w:hAnsi="ArialMT"/>
            <w:color w:val="000000" w:themeColor="text1"/>
            <w:shd w:val="clear" w:color="auto" w:fill="FFFFFF"/>
          </w:rPr>
          <w:t>https://gcc.instructure.com/enroll/YEARDN</w:t>
        </w:r>
      </w:hyperlink>
      <w:r w:rsidRPr="00587A01">
        <w:rPr>
          <w:rFonts w:ascii="ArialMT" w:hAnsi="ArialMT"/>
          <w:color w:val="000000" w:themeColor="text1"/>
          <w:shd w:val="clear" w:color="auto" w:fill="FFFFFF"/>
        </w:rPr>
        <w:t xml:space="preserve">  </w:t>
      </w:r>
      <w:r>
        <w:rPr>
          <w:rFonts w:ascii="CourierNewPSMT" w:hAnsi="CourierNewPSMT"/>
        </w:rPr>
        <w:t xml:space="preserve">o </w:t>
      </w:r>
      <w:r>
        <w:rPr>
          <w:rFonts w:ascii="ArialMT" w:hAnsi="ArialMT"/>
        </w:rPr>
        <w:t>Announcements/Reminders will come from Shell/Reduces Emails</w:t>
      </w:r>
      <w:r>
        <w:rPr>
          <w:rFonts w:ascii="ArialMT" w:hAnsi="ArialMT"/>
        </w:rPr>
        <w:br/>
      </w:r>
      <w:r>
        <w:rPr>
          <w:rFonts w:ascii="CourierNewPSMT" w:hAnsi="CourierNewPSMT"/>
        </w:rPr>
        <w:t xml:space="preserve">o </w:t>
      </w:r>
      <w:r>
        <w:rPr>
          <w:rFonts w:ascii="Arial" w:hAnsi="Arial" w:cs="Arial"/>
          <w:i/>
          <w:iCs/>
        </w:rPr>
        <w:t xml:space="preserve">Not Getting Announcements? Turn them on under Settings&gt;Notifications </w:t>
      </w:r>
    </w:p>
    <w:p w14:paraId="04BFCD86" w14:textId="77777777" w:rsidR="00515CA8" w:rsidRDefault="00515CA8" w:rsidP="00515CA8">
      <w:pPr>
        <w:widowControl w:val="0"/>
        <w:numPr>
          <w:ilvl w:val="0"/>
          <w:numId w:val="2"/>
        </w:numPr>
        <w:tabs>
          <w:tab w:val="left" w:pos="720"/>
          <w:tab w:val="left" w:pos="1080"/>
        </w:tabs>
        <w:autoSpaceDE w:val="0"/>
        <w:autoSpaceDN w:val="0"/>
        <w:adjustRightInd w:val="0"/>
        <w:ind w:left="720"/>
        <w:rPr>
          <w:rFonts w:ascii="Arial" w:hAnsi="Arial" w:cs="Arial"/>
          <w:b/>
          <w:bCs/>
        </w:rPr>
      </w:pPr>
      <w:r>
        <w:rPr>
          <w:rFonts w:ascii="Arial" w:hAnsi="Arial" w:cs="Arial"/>
          <w:b/>
          <w:bCs/>
        </w:rPr>
        <w:t xml:space="preserve">Proctorio Pilot is Underway! </w:t>
      </w:r>
    </w:p>
    <w:p w14:paraId="4D3C4FD7" w14:textId="77777777" w:rsidR="00515CA8" w:rsidRDefault="00515CA8" w:rsidP="00515CA8">
      <w:pPr>
        <w:widowControl w:val="0"/>
        <w:numPr>
          <w:ilvl w:val="1"/>
          <w:numId w:val="2"/>
        </w:numPr>
        <w:tabs>
          <w:tab w:val="left" w:pos="720"/>
          <w:tab w:val="left" w:pos="1080"/>
        </w:tabs>
        <w:autoSpaceDE w:val="0"/>
        <w:autoSpaceDN w:val="0"/>
        <w:adjustRightInd w:val="0"/>
        <w:ind w:left="1440"/>
        <w:rPr>
          <w:rFonts w:ascii="Arial" w:hAnsi="Arial" w:cs="Arial"/>
          <w:bCs/>
        </w:rPr>
      </w:pPr>
      <w:r>
        <w:rPr>
          <w:rFonts w:ascii="Arial" w:hAnsi="Arial" w:cs="Arial"/>
          <w:bCs/>
        </w:rPr>
        <w:t>Check the DE Faculty Resource Shell Announcement for details on this tool.</w:t>
      </w:r>
    </w:p>
    <w:p w14:paraId="1DCFD3DC" w14:textId="55755387" w:rsidR="00515CA8" w:rsidRPr="006964D7" w:rsidRDefault="00515CA8" w:rsidP="00515CA8">
      <w:pPr>
        <w:widowControl w:val="0"/>
        <w:numPr>
          <w:ilvl w:val="1"/>
          <w:numId w:val="2"/>
        </w:numPr>
        <w:tabs>
          <w:tab w:val="left" w:pos="720"/>
          <w:tab w:val="left" w:pos="1080"/>
        </w:tabs>
        <w:autoSpaceDE w:val="0"/>
        <w:autoSpaceDN w:val="0"/>
        <w:adjustRightInd w:val="0"/>
        <w:ind w:left="1440"/>
        <w:rPr>
          <w:rFonts w:ascii="Arial" w:hAnsi="Arial" w:cs="Arial"/>
          <w:b/>
          <w:bCs/>
        </w:rPr>
      </w:pPr>
      <w:r w:rsidRPr="000E0E11">
        <w:rPr>
          <w:rFonts w:ascii="Arial" w:hAnsi="Arial" w:cs="Arial"/>
          <w:bCs/>
        </w:rPr>
        <w:t>Contact DE Coordinator, Alexa (de@glendale.edu), for more information</w:t>
      </w:r>
      <w:r>
        <w:rPr>
          <w:rFonts w:ascii="Arial" w:hAnsi="Arial" w:cs="Arial"/>
          <w:bCs/>
        </w:rPr>
        <w:t>.</w:t>
      </w:r>
    </w:p>
    <w:p w14:paraId="111253CA" w14:textId="73EB4F62" w:rsidR="006964D7" w:rsidRPr="006964D7" w:rsidRDefault="006964D7" w:rsidP="006964D7">
      <w:pPr>
        <w:widowControl w:val="0"/>
        <w:numPr>
          <w:ilvl w:val="2"/>
          <w:numId w:val="2"/>
        </w:numPr>
        <w:tabs>
          <w:tab w:val="left" w:pos="720"/>
          <w:tab w:val="left" w:pos="1080"/>
        </w:tabs>
        <w:autoSpaceDE w:val="0"/>
        <w:autoSpaceDN w:val="0"/>
        <w:adjustRightInd w:val="0"/>
        <w:rPr>
          <w:rFonts w:ascii="Arial" w:hAnsi="Arial" w:cs="Arial"/>
          <w:b/>
        </w:rPr>
      </w:pPr>
      <w:r w:rsidRPr="006964D7">
        <w:rPr>
          <w:rFonts w:ascii="Arial" w:hAnsi="Arial" w:cs="Arial"/>
          <w:b/>
        </w:rPr>
        <w:t xml:space="preserve">We have four faculty using Proctorio right now. </w:t>
      </w:r>
    </w:p>
    <w:p w14:paraId="2551467C" w14:textId="7FB1D098" w:rsidR="006964D7" w:rsidRPr="006964D7" w:rsidRDefault="006964D7" w:rsidP="006964D7">
      <w:pPr>
        <w:widowControl w:val="0"/>
        <w:numPr>
          <w:ilvl w:val="2"/>
          <w:numId w:val="2"/>
        </w:numPr>
        <w:tabs>
          <w:tab w:val="left" w:pos="720"/>
          <w:tab w:val="left" w:pos="1080"/>
        </w:tabs>
        <w:autoSpaceDE w:val="0"/>
        <w:autoSpaceDN w:val="0"/>
        <w:adjustRightInd w:val="0"/>
        <w:rPr>
          <w:rFonts w:ascii="Arial" w:hAnsi="Arial" w:cs="Arial"/>
          <w:b/>
        </w:rPr>
      </w:pPr>
      <w:r w:rsidRPr="006964D7">
        <w:rPr>
          <w:rFonts w:ascii="Arial" w:hAnsi="Arial" w:cs="Arial"/>
          <w:b/>
        </w:rPr>
        <w:t>Will ask for update at the end of this term (pros/cons)</w:t>
      </w:r>
    </w:p>
    <w:p w14:paraId="72DEDF65" w14:textId="77777777" w:rsidR="005F38BA" w:rsidRDefault="006964D7" w:rsidP="006964D7">
      <w:pPr>
        <w:widowControl w:val="0"/>
        <w:numPr>
          <w:ilvl w:val="2"/>
          <w:numId w:val="2"/>
        </w:numPr>
        <w:tabs>
          <w:tab w:val="left" w:pos="720"/>
          <w:tab w:val="left" w:pos="1080"/>
        </w:tabs>
        <w:autoSpaceDE w:val="0"/>
        <w:autoSpaceDN w:val="0"/>
        <w:adjustRightInd w:val="0"/>
        <w:rPr>
          <w:rFonts w:ascii="Arial" w:hAnsi="Arial" w:cs="Arial"/>
          <w:b/>
        </w:rPr>
      </w:pPr>
      <w:r w:rsidRPr="006964D7">
        <w:rPr>
          <w:rFonts w:ascii="Arial" w:hAnsi="Arial" w:cs="Arial"/>
          <w:b/>
        </w:rPr>
        <w:t xml:space="preserve">Will have discussion of Proctorio on next CoDE Agenda to globally implement or stay as a pilot. </w:t>
      </w:r>
    </w:p>
    <w:p w14:paraId="639C4CB4" w14:textId="6BECB4BE" w:rsidR="006964D7" w:rsidRPr="006964D7" w:rsidRDefault="006964D7" w:rsidP="006964D7">
      <w:pPr>
        <w:widowControl w:val="0"/>
        <w:numPr>
          <w:ilvl w:val="2"/>
          <w:numId w:val="2"/>
        </w:numPr>
        <w:tabs>
          <w:tab w:val="left" w:pos="720"/>
          <w:tab w:val="left" w:pos="1080"/>
        </w:tabs>
        <w:autoSpaceDE w:val="0"/>
        <w:autoSpaceDN w:val="0"/>
        <w:adjustRightInd w:val="0"/>
        <w:rPr>
          <w:rFonts w:ascii="Arial" w:hAnsi="Arial" w:cs="Arial"/>
          <w:b/>
        </w:rPr>
      </w:pPr>
      <w:r w:rsidRPr="006964D7">
        <w:rPr>
          <w:rFonts w:ascii="Arial" w:hAnsi="Arial" w:cs="Arial"/>
          <w:b/>
        </w:rPr>
        <w:t xml:space="preserve">Will create a required/recommendation list for faculty using Proctorio for the Senate to consider adapting. </w:t>
      </w:r>
    </w:p>
    <w:p w14:paraId="05A72921" w14:textId="77777777" w:rsidR="00515CA8" w:rsidRPr="00320A78" w:rsidRDefault="00515CA8" w:rsidP="00515CA8">
      <w:pPr>
        <w:widowControl w:val="0"/>
        <w:numPr>
          <w:ilvl w:val="0"/>
          <w:numId w:val="2"/>
        </w:numPr>
        <w:tabs>
          <w:tab w:val="left" w:pos="720"/>
          <w:tab w:val="left" w:pos="1080"/>
        </w:tabs>
        <w:autoSpaceDE w:val="0"/>
        <w:autoSpaceDN w:val="0"/>
        <w:adjustRightInd w:val="0"/>
        <w:ind w:left="720"/>
        <w:rPr>
          <w:rFonts w:ascii="Arial" w:hAnsi="Arial" w:cs="Arial"/>
          <w:b/>
        </w:rPr>
      </w:pPr>
      <w:r w:rsidRPr="00320A78">
        <w:rPr>
          <w:rFonts w:ascii="Arial" w:hAnsi="Arial" w:cs="Arial"/>
          <w:b/>
        </w:rPr>
        <w:lastRenderedPageBreak/>
        <w:t>GCC Unique DE Policies – Handout</w:t>
      </w:r>
    </w:p>
    <w:p w14:paraId="78E17CAD" w14:textId="3182AC96" w:rsidR="00515CA8" w:rsidRPr="00480CC2" w:rsidRDefault="00515CA8" w:rsidP="00515CA8">
      <w:pPr>
        <w:widowControl w:val="0"/>
        <w:numPr>
          <w:ilvl w:val="1"/>
          <w:numId w:val="2"/>
        </w:numPr>
        <w:tabs>
          <w:tab w:val="left" w:pos="720"/>
          <w:tab w:val="left" w:pos="1080"/>
        </w:tabs>
        <w:autoSpaceDE w:val="0"/>
        <w:autoSpaceDN w:val="0"/>
        <w:adjustRightInd w:val="0"/>
        <w:ind w:left="1440"/>
        <w:rPr>
          <w:rFonts w:ascii="Arial" w:hAnsi="Arial" w:cs="Arial"/>
          <w:b/>
          <w:bCs/>
        </w:rPr>
      </w:pPr>
      <w:r>
        <w:rPr>
          <w:rFonts w:ascii="Arial" w:hAnsi="Arial" w:cs="Arial"/>
          <w:bCs/>
        </w:rPr>
        <w:t>Found in the DE Faculty Resource Shell and attached (</w:t>
      </w:r>
      <w:r w:rsidR="004E1AAC">
        <w:rPr>
          <w:rFonts w:ascii="Arial" w:hAnsi="Arial" w:cs="Arial"/>
          <w:bCs/>
        </w:rPr>
        <w:t>p. 12</w:t>
      </w:r>
      <w:r>
        <w:rPr>
          <w:rFonts w:ascii="Arial" w:hAnsi="Arial" w:cs="Arial"/>
          <w:bCs/>
        </w:rPr>
        <w:t>).</w:t>
      </w:r>
    </w:p>
    <w:p w14:paraId="7D78E0B2" w14:textId="77777777" w:rsidR="00515CA8" w:rsidRDefault="00515CA8" w:rsidP="00515CA8">
      <w:pPr>
        <w:rPr>
          <w:rFonts w:ascii="Arial" w:hAnsi="Arial" w:cs="Arial"/>
        </w:rPr>
      </w:pPr>
    </w:p>
    <w:p w14:paraId="21510394" w14:textId="7DA09A2B" w:rsidR="00515CA8" w:rsidRPr="00515CA8" w:rsidRDefault="00515CA8" w:rsidP="00515CA8">
      <w:pPr>
        <w:pStyle w:val="ListParagraph"/>
        <w:numPr>
          <w:ilvl w:val="0"/>
          <w:numId w:val="18"/>
        </w:numPr>
        <w:rPr>
          <w:rStyle w:val="Hyperlink"/>
          <w:rFonts w:ascii="Arial" w:hAnsi="Arial" w:cs="Arial"/>
          <w:color w:val="000000" w:themeColor="text1"/>
          <w:u w:val="none"/>
        </w:rPr>
      </w:pPr>
      <w:r w:rsidRPr="00DA095B">
        <w:rPr>
          <w:rFonts w:ascii="Arial" w:hAnsi="Arial" w:cs="Arial"/>
          <w:b/>
          <w:bCs/>
          <w:color w:val="000000" w:themeColor="text1"/>
        </w:rPr>
        <w:t xml:space="preserve">New Gradebook: </w:t>
      </w:r>
      <w:r w:rsidRPr="00DA095B">
        <w:rPr>
          <w:rFonts w:ascii="Arial" w:hAnsi="Arial" w:cs="Arial"/>
          <w:color w:val="000000" w:themeColor="text1"/>
        </w:rPr>
        <w:t xml:space="preserve">Launch January 2020 - available for activation under Settings&gt;Features. Review: </w:t>
      </w:r>
      <w:hyperlink r:id="rId8" w:history="1">
        <w:r w:rsidRPr="00DA095B">
          <w:rPr>
            <w:rStyle w:val="Hyperlink"/>
            <w:rFonts w:ascii="Arial" w:hAnsi="Arial" w:cs="Arial"/>
            <w:color w:val="000000" w:themeColor="text1"/>
          </w:rPr>
          <w:t>https://community.canvaslms.com/videos/4325-new-gradebook-overview</w:t>
        </w:r>
      </w:hyperlink>
    </w:p>
    <w:p w14:paraId="154758E3" w14:textId="4EB1F0F6" w:rsidR="00515CA8" w:rsidRPr="00DA095B" w:rsidRDefault="00515CA8" w:rsidP="00515CA8">
      <w:pPr>
        <w:pStyle w:val="ListParagraph"/>
        <w:numPr>
          <w:ilvl w:val="1"/>
          <w:numId w:val="18"/>
        </w:numPr>
        <w:rPr>
          <w:rFonts w:ascii="Arial" w:hAnsi="Arial" w:cs="Arial"/>
          <w:color w:val="000000" w:themeColor="text1"/>
        </w:rPr>
      </w:pPr>
      <w:r>
        <w:rPr>
          <w:rFonts w:ascii="Arial" w:hAnsi="Arial" w:cs="Arial"/>
          <w:b/>
          <w:bCs/>
          <w:color w:val="000000" w:themeColor="text1"/>
        </w:rPr>
        <w:t>Will send Canvas Announcement when global implementation occurs</w:t>
      </w:r>
    </w:p>
    <w:p w14:paraId="3C03026F" w14:textId="77777777" w:rsidR="00515CA8" w:rsidRPr="00DA095B" w:rsidRDefault="00515CA8" w:rsidP="00515CA8">
      <w:pPr>
        <w:pStyle w:val="ListParagraph"/>
        <w:rPr>
          <w:rFonts w:ascii="Arial" w:hAnsi="Arial" w:cs="Arial"/>
          <w:color w:val="000000" w:themeColor="text1"/>
        </w:rPr>
      </w:pPr>
    </w:p>
    <w:p w14:paraId="5A81229B" w14:textId="17198389" w:rsidR="00515CA8" w:rsidRPr="00515CA8" w:rsidRDefault="00515CA8" w:rsidP="00515CA8">
      <w:pPr>
        <w:pStyle w:val="ListParagraph"/>
        <w:numPr>
          <w:ilvl w:val="0"/>
          <w:numId w:val="17"/>
        </w:numPr>
        <w:rPr>
          <w:rStyle w:val="Hyperlink"/>
          <w:rFonts w:ascii="Arial" w:hAnsi="Arial" w:cs="Arial"/>
          <w:color w:val="000000" w:themeColor="text1"/>
          <w:u w:val="none"/>
        </w:rPr>
      </w:pPr>
      <w:r w:rsidRPr="00DA095B">
        <w:rPr>
          <w:rFonts w:ascii="Arial" w:hAnsi="Arial" w:cs="Arial"/>
          <w:b/>
          <w:bCs/>
          <w:color w:val="000000" w:themeColor="text1"/>
        </w:rPr>
        <w:t>New Quizzes:</w:t>
      </w:r>
      <w:r w:rsidRPr="00DA095B">
        <w:rPr>
          <w:rFonts w:ascii="Arial" w:hAnsi="Arial" w:cs="Arial"/>
          <w:color w:val="000000" w:themeColor="text1"/>
        </w:rPr>
        <w:t xml:space="preserve"> Launch summer 2020 - available for activation under Settings&gt;Features: Review: </w:t>
      </w:r>
      <w:hyperlink r:id="rId9" w:history="1">
        <w:r w:rsidRPr="00DA095B">
          <w:rPr>
            <w:rStyle w:val="Hyperlink"/>
            <w:rFonts w:ascii="Arial" w:hAnsi="Arial" w:cs="Arial"/>
            <w:color w:val="000000" w:themeColor="text1"/>
          </w:rPr>
          <w:t>https://community.canvaslms.com/docs/DOC-12115-new-quizzes-feature-comparison</w:t>
        </w:r>
      </w:hyperlink>
    </w:p>
    <w:p w14:paraId="48D7EA39" w14:textId="68D9CE53" w:rsidR="00515CA8" w:rsidRPr="00515CA8" w:rsidRDefault="00515CA8" w:rsidP="00515CA8">
      <w:pPr>
        <w:pStyle w:val="ListParagraph"/>
        <w:numPr>
          <w:ilvl w:val="1"/>
          <w:numId w:val="17"/>
        </w:numPr>
        <w:rPr>
          <w:rFonts w:ascii="Arial" w:hAnsi="Arial" w:cs="Arial"/>
          <w:color w:val="000000" w:themeColor="text1"/>
        </w:rPr>
      </w:pPr>
      <w:r>
        <w:rPr>
          <w:rFonts w:ascii="Arial" w:hAnsi="Arial" w:cs="Arial"/>
          <w:b/>
          <w:bCs/>
          <w:color w:val="000000" w:themeColor="text1"/>
        </w:rPr>
        <w:t>Will send Canvas Announcement when global implementation occurs</w:t>
      </w:r>
    </w:p>
    <w:p w14:paraId="27197CB0" w14:textId="77777777" w:rsidR="00515CA8" w:rsidRPr="00DA095B" w:rsidRDefault="00515CA8" w:rsidP="00515CA8">
      <w:pPr>
        <w:pStyle w:val="ListParagraph"/>
        <w:rPr>
          <w:rFonts w:ascii="Arial" w:hAnsi="Arial" w:cs="Arial"/>
          <w:color w:val="000000" w:themeColor="text1"/>
        </w:rPr>
      </w:pPr>
    </w:p>
    <w:p w14:paraId="17D12064" w14:textId="06CD3B7E" w:rsidR="00515CA8" w:rsidRPr="00515CA8" w:rsidRDefault="00515CA8" w:rsidP="00515CA8">
      <w:pPr>
        <w:pStyle w:val="ListParagraph"/>
        <w:numPr>
          <w:ilvl w:val="0"/>
          <w:numId w:val="17"/>
        </w:numPr>
        <w:rPr>
          <w:rFonts w:ascii="Arial" w:hAnsi="Arial" w:cs="Arial"/>
          <w:color w:val="000000" w:themeColor="text1"/>
        </w:rPr>
      </w:pPr>
      <w:r w:rsidRPr="00DA095B">
        <w:rPr>
          <w:rFonts w:ascii="Arial" w:hAnsi="Arial" w:cs="Arial"/>
          <w:b/>
          <w:bCs/>
          <w:color w:val="000000" w:themeColor="text1"/>
        </w:rPr>
        <w:t>New Analytics:</w:t>
      </w:r>
      <w:r w:rsidRPr="00DA095B">
        <w:rPr>
          <w:rFonts w:ascii="Arial" w:hAnsi="Arial" w:cs="Arial"/>
          <w:color w:val="000000" w:themeColor="text1"/>
        </w:rPr>
        <w:t xml:space="preserve"> Launch March 2020 - available for activation under Settings&gt;Features: Review: </w:t>
      </w:r>
      <w:hyperlink r:id="rId10" w:history="1">
        <w:r w:rsidRPr="00DA095B">
          <w:rPr>
            <w:rFonts w:ascii="Arial" w:hAnsi="Arial" w:cs="Arial"/>
            <w:color w:val="000000" w:themeColor="text1"/>
            <w:u w:val="single"/>
          </w:rPr>
          <w:t>https://community.canvaslms.com/docs/DOC-17998-41521003848</w:t>
        </w:r>
      </w:hyperlink>
    </w:p>
    <w:p w14:paraId="0A70157C" w14:textId="11F14CB0" w:rsidR="00515CA8" w:rsidRPr="00515CA8" w:rsidRDefault="00515CA8" w:rsidP="00515CA8">
      <w:pPr>
        <w:pStyle w:val="ListParagraph"/>
        <w:numPr>
          <w:ilvl w:val="1"/>
          <w:numId w:val="17"/>
        </w:numPr>
        <w:rPr>
          <w:rFonts w:ascii="Arial" w:hAnsi="Arial" w:cs="Arial"/>
          <w:color w:val="000000" w:themeColor="text1"/>
        </w:rPr>
      </w:pPr>
      <w:r>
        <w:rPr>
          <w:rFonts w:ascii="Arial" w:hAnsi="Arial" w:cs="Arial"/>
          <w:b/>
          <w:bCs/>
          <w:color w:val="000000" w:themeColor="text1"/>
        </w:rPr>
        <w:t>Will send Canvas Announcement when global implementation occurs</w:t>
      </w:r>
    </w:p>
    <w:p w14:paraId="4CD4557F" w14:textId="77777777" w:rsidR="00515CA8" w:rsidRPr="00480CC2" w:rsidRDefault="00515CA8" w:rsidP="00515CA8">
      <w:pPr>
        <w:widowControl w:val="0"/>
        <w:tabs>
          <w:tab w:val="left" w:pos="720"/>
          <w:tab w:val="left" w:pos="1080"/>
        </w:tabs>
        <w:autoSpaceDE w:val="0"/>
        <w:autoSpaceDN w:val="0"/>
        <w:adjustRightInd w:val="0"/>
        <w:ind w:left="720"/>
        <w:rPr>
          <w:rFonts w:ascii="Arial" w:hAnsi="Arial" w:cs="Arial"/>
          <w:b/>
          <w:bCs/>
        </w:rPr>
      </w:pPr>
    </w:p>
    <w:p w14:paraId="08E0D9AF" w14:textId="77777777" w:rsidR="00515CA8" w:rsidRPr="00B53C4D" w:rsidRDefault="00515CA8" w:rsidP="00515CA8">
      <w:pPr>
        <w:widowControl w:val="0"/>
        <w:numPr>
          <w:ilvl w:val="0"/>
          <w:numId w:val="2"/>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Approved DE Addenda List Now Available for CoDE and C&amp;I Reps</w:t>
      </w:r>
    </w:p>
    <w:p w14:paraId="350BBB4F" w14:textId="77777777" w:rsidR="00515CA8" w:rsidRPr="00B53C4D" w:rsidRDefault="0095189C" w:rsidP="00515CA8">
      <w:pPr>
        <w:pStyle w:val="ListParagraph"/>
        <w:numPr>
          <w:ilvl w:val="1"/>
          <w:numId w:val="2"/>
        </w:numPr>
        <w:ind w:left="1440"/>
        <w:rPr>
          <w:rFonts w:ascii="Arial" w:eastAsia="Times New Roman" w:hAnsi="Arial" w:cs="Arial"/>
          <w:sz w:val="18"/>
          <w:szCs w:val="18"/>
        </w:rPr>
      </w:pPr>
      <w:hyperlink r:id="rId11" w:history="1">
        <w:r w:rsidR="00515CA8" w:rsidRPr="00B53C4D">
          <w:rPr>
            <w:rStyle w:val="Hyperlink"/>
            <w:rFonts w:ascii="Arial" w:eastAsia="Times New Roman" w:hAnsi="Arial" w:cs="Arial"/>
            <w:color w:val="auto"/>
            <w:sz w:val="18"/>
            <w:szCs w:val="18"/>
          </w:rPr>
          <w:t>https://www.glendale.edu/class-schedule/distance-education/de-faculty-center/de-policies-procedures</w:t>
        </w:r>
      </w:hyperlink>
    </w:p>
    <w:p w14:paraId="1E1D8A09" w14:textId="77777777" w:rsidR="00515CA8" w:rsidRDefault="00515CA8" w:rsidP="00515CA8">
      <w:pPr>
        <w:pStyle w:val="ListParagraph"/>
        <w:numPr>
          <w:ilvl w:val="1"/>
          <w:numId w:val="2"/>
        </w:numPr>
        <w:ind w:left="1440"/>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6E4547EB" w14:textId="77777777" w:rsidR="00515CA8" w:rsidRDefault="00515CA8" w:rsidP="00515CA8">
      <w:pPr>
        <w:pStyle w:val="ListParagraph"/>
        <w:ind w:left="1440"/>
        <w:rPr>
          <w:rFonts w:ascii="Arial" w:eastAsia="Times New Roman" w:hAnsi="Arial" w:cs="Arial"/>
        </w:rPr>
      </w:pPr>
    </w:p>
    <w:p w14:paraId="72E4FB9A" w14:textId="77777777" w:rsidR="00515CA8" w:rsidRPr="002C337A" w:rsidRDefault="00515CA8" w:rsidP="00515CA8">
      <w:pPr>
        <w:pStyle w:val="ListParagraph"/>
        <w:numPr>
          <w:ilvl w:val="0"/>
          <w:numId w:val="2"/>
        </w:numPr>
        <w:ind w:left="720"/>
        <w:rPr>
          <w:rFonts w:ascii="Arial" w:eastAsia="Times New Roman" w:hAnsi="Arial" w:cs="Arial"/>
          <w:b/>
          <w:bCs/>
        </w:rPr>
      </w:pPr>
      <w:r w:rsidRPr="002C337A">
        <w:rPr>
          <w:rFonts w:ascii="Arial" w:eastAsia="Times New Roman" w:hAnsi="Arial" w:cs="Arial"/>
          <w:b/>
          <w:bCs/>
        </w:rPr>
        <w:t>Providing GCC Students with Multiple Pathways to the Learning Center</w:t>
      </w:r>
    </w:p>
    <w:p w14:paraId="60B58292" w14:textId="0FF227A9" w:rsidR="00EE5A66" w:rsidRDefault="00515CA8" w:rsidP="00EE5A66">
      <w:pPr>
        <w:pStyle w:val="ListParagraph"/>
        <w:numPr>
          <w:ilvl w:val="1"/>
          <w:numId w:val="2"/>
        </w:numPr>
        <w:ind w:left="1440"/>
        <w:rPr>
          <w:rFonts w:ascii="Arial" w:eastAsia="Times New Roman" w:hAnsi="Arial" w:cs="Arial"/>
        </w:rPr>
      </w:pPr>
      <w:r>
        <w:rPr>
          <w:rFonts w:ascii="Arial" w:eastAsia="Times New Roman" w:hAnsi="Arial" w:cs="Arial"/>
        </w:rPr>
        <w:t xml:space="preserve">Shant Shahoian – Learning Center Director </w:t>
      </w:r>
    </w:p>
    <w:p w14:paraId="57E83CA9" w14:textId="250DC5B2" w:rsidR="00EE5A66" w:rsidRDefault="00EE5A66" w:rsidP="00EE5A66">
      <w:pPr>
        <w:pStyle w:val="ListParagraph"/>
        <w:numPr>
          <w:ilvl w:val="1"/>
          <w:numId w:val="2"/>
        </w:numPr>
        <w:rPr>
          <w:rFonts w:ascii="Arial" w:eastAsia="Times New Roman" w:hAnsi="Arial" w:cs="Arial"/>
        </w:rPr>
      </w:pPr>
      <w:r>
        <w:rPr>
          <w:rFonts w:ascii="Arial" w:eastAsia="Times New Roman" w:hAnsi="Arial" w:cs="Arial"/>
        </w:rPr>
        <w:t xml:space="preserve">Discussion on adding an Icon to Sample Course Shell to the Learning Center or add a Navigation Link to Canvas? </w:t>
      </w:r>
    </w:p>
    <w:p w14:paraId="1C65F1D1" w14:textId="244F424E" w:rsidR="00EE5A66" w:rsidRDefault="00EE5A66" w:rsidP="00EE5A66">
      <w:pPr>
        <w:pStyle w:val="ListParagraph"/>
        <w:numPr>
          <w:ilvl w:val="1"/>
          <w:numId w:val="2"/>
        </w:numPr>
        <w:rPr>
          <w:rFonts w:ascii="Arial" w:eastAsia="Times New Roman" w:hAnsi="Arial" w:cs="Arial"/>
        </w:rPr>
      </w:pPr>
      <w:r>
        <w:rPr>
          <w:rFonts w:ascii="Arial" w:eastAsia="Times New Roman" w:hAnsi="Arial" w:cs="Arial"/>
        </w:rPr>
        <w:t>Con: Icon to Sample Course Shell less visible/might be deleted</w:t>
      </w:r>
    </w:p>
    <w:p w14:paraId="1BA57A54" w14:textId="088849CA" w:rsidR="00EE5A66" w:rsidRPr="00EE5A66" w:rsidRDefault="00EE5A66" w:rsidP="00EE5A66">
      <w:pPr>
        <w:pStyle w:val="ListParagraph"/>
        <w:numPr>
          <w:ilvl w:val="1"/>
          <w:numId w:val="2"/>
        </w:numPr>
        <w:rPr>
          <w:rFonts w:ascii="Arial" w:eastAsia="Times New Roman" w:hAnsi="Arial" w:cs="Arial"/>
        </w:rPr>
      </w:pPr>
      <w:r>
        <w:rPr>
          <w:rFonts w:ascii="Arial" w:eastAsia="Times New Roman" w:hAnsi="Arial" w:cs="Arial"/>
        </w:rPr>
        <w:t>Pro: Navigation link more visible/can be hidden/landing page will go to resources that directly relate to a student using Canvas/distance learning</w:t>
      </w:r>
    </w:p>
    <w:p w14:paraId="33D85618" w14:textId="77777777" w:rsidR="003B0390" w:rsidRPr="00EE5A66" w:rsidRDefault="003B0390" w:rsidP="003B0390">
      <w:pPr>
        <w:pStyle w:val="ListParagraph"/>
        <w:numPr>
          <w:ilvl w:val="2"/>
          <w:numId w:val="2"/>
        </w:numPr>
        <w:rPr>
          <w:rFonts w:ascii="Arial" w:eastAsia="Times New Roman" w:hAnsi="Arial" w:cs="Arial"/>
          <w:b/>
          <w:bCs/>
        </w:rPr>
      </w:pPr>
      <w:r w:rsidRPr="00EE5A66">
        <w:rPr>
          <w:rFonts w:ascii="Arial" w:eastAsia="Times New Roman" w:hAnsi="Arial" w:cs="Arial"/>
          <w:b/>
          <w:bCs/>
        </w:rPr>
        <w:t>Motion to add a “Learning Center” Navigation Link in Canvas</w:t>
      </w:r>
    </w:p>
    <w:p w14:paraId="2CBF02DA" w14:textId="0DF504B3" w:rsidR="003B0390" w:rsidRPr="00EE5A66" w:rsidRDefault="003B0390" w:rsidP="003B0390">
      <w:pPr>
        <w:pStyle w:val="ListParagraph"/>
        <w:numPr>
          <w:ilvl w:val="2"/>
          <w:numId w:val="2"/>
        </w:numPr>
        <w:rPr>
          <w:rFonts w:ascii="Arial" w:eastAsia="Times New Roman" w:hAnsi="Arial" w:cs="Arial"/>
          <w:b/>
          <w:bCs/>
        </w:rPr>
      </w:pPr>
      <w:r w:rsidRPr="00EE5A66">
        <w:rPr>
          <w:rFonts w:ascii="Arial" w:hAnsi="Arial" w:cs="Arial"/>
          <w:b/>
          <w:bCs/>
          <w:i/>
        </w:rPr>
        <w:t>(MTA: Ridgway/McDonald) – Approved Unanimously</w:t>
      </w:r>
    </w:p>
    <w:p w14:paraId="2BA8B144" w14:textId="77777777" w:rsidR="00515CA8" w:rsidRDefault="00515CA8" w:rsidP="00515CA8">
      <w:pPr>
        <w:pStyle w:val="ListParagraph"/>
        <w:ind w:left="1440"/>
        <w:rPr>
          <w:rFonts w:ascii="Arial" w:eastAsia="Times New Roman" w:hAnsi="Arial" w:cs="Arial"/>
        </w:rPr>
      </w:pPr>
    </w:p>
    <w:p w14:paraId="01A55AB1" w14:textId="23C7FE6B" w:rsidR="00515CA8" w:rsidRPr="00644385" w:rsidRDefault="00515CA8" w:rsidP="00515CA8">
      <w:pPr>
        <w:widowControl w:val="0"/>
        <w:numPr>
          <w:ilvl w:val="0"/>
          <w:numId w:val="3"/>
        </w:numPr>
        <w:tabs>
          <w:tab w:val="left" w:pos="360"/>
        </w:tabs>
        <w:autoSpaceDE w:val="0"/>
        <w:autoSpaceDN w:val="0"/>
        <w:adjustRightInd w:val="0"/>
        <w:ind w:left="900" w:hanging="900"/>
        <w:rPr>
          <w:rFonts w:ascii="Arial" w:hAnsi="Arial" w:cs="Arial"/>
          <w:b/>
          <w:bCs/>
          <w:i/>
          <w:iCs/>
        </w:rPr>
      </w:pPr>
      <w:r>
        <w:rPr>
          <w:rFonts w:ascii="Arial" w:hAnsi="Arial" w:cs="Arial"/>
          <w:b/>
          <w:bCs/>
          <w:i/>
          <w:iCs/>
          <w:color w:val="000000"/>
        </w:rPr>
        <w:t xml:space="preserve">     Guided Pathways Update from Rachel Ridgway</w:t>
      </w:r>
    </w:p>
    <w:p w14:paraId="4A781F0B" w14:textId="086EBBFF" w:rsidR="00644385" w:rsidRPr="00B13013" w:rsidRDefault="00B13013" w:rsidP="00644385">
      <w:pPr>
        <w:pStyle w:val="ListParagraph"/>
        <w:widowControl w:val="0"/>
        <w:numPr>
          <w:ilvl w:val="0"/>
          <w:numId w:val="23"/>
        </w:numPr>
        <w:tabs>
          <w:tab w:val="left" w:pos="360"/>
        </w:tabs>
        <w:autoSpaceDE w:val="0"/>
        <w:autoSpaceDN w:val="0"/>
        <w:adjustRightInd w:val="0"/>
        <w:rPr>
          <w:rFonts w:ascii="Arial" w:hAnsi="Arial" w:cs="Arial"/>
        </w:rPr>
      </w:pPr>
      <w:r w:rsidRPr="00B13013">
        <w:rPr>
          <w:rFonts w:ascii="Arial" w:hAnsi="Arial" w:cs="Arial"/>
        </w:rPr>
        <w:t>Working on meta-majors and aligning with the CVC</w:t>
      </w:r>
      <w:r>
        <w:rPr>
          <w:rFonts w:ascii="Arial" w:hAnsi="Arial" w:cs="Arial"/>
        </w:rPr>
        <w:t>-OEI project.</w:t>
      </w:r>
    </w:p>
    <w:p w14:paraId="73E0B183" w14:textId="77777777" w:rsidR="00B13013" w:rsidRPr="005F38BA" w:rsidRDefault="00B13013" w:rsidP="00B13013">
      <w:pPr>
        <w:pStyle w:val="ListParagraph"/>
        <w:widowControl w:val="0"/>
        <w:tabs>
          <w:tab w:val="left" w:pos="360"/>
        </w:tabs>
        <w:autoSpaceDE w:val="0"/>
        <w:autoSpaceDN w:val="0"/>
        <w:adjustRightInd w:val="0"/>
        <w:ind w:left="1080"/>
        <w:rPr>
          <w:rFonts w:ascii="Arial" w:hAnsi="Arial" w:cs="Arial"/>
          <w:b/>
          <w:bCs/>
        </w:rPr>
      </w:pPr>
    </w:p>
    <w:p w14:paraId="11C3554D" w14:textId="5EC4ACFF" w:rsidR="00644385" w:rsidRDefault="00515CA8" w:rsidP="00644385">
      <w:pPr>
        <w:widowControl w:val="0"/>
        <w:numPr>
          <w:ilvl w:val="0"/>
          <w:numId w:val="3"/>
        </w:numPr>
        <w:tabs>
          <w:tab w:val="left" w:pos="360"/>
        </w:tabs>
        <w:autoSpaceDE w:val="0"/>
        <w:autoSpaceDN w:val="0"/>
        <w:adjustRightInd w:val="0"/>
        <w:ind w:left="900" w:hanging="900"/>
        <w:rPr>
          <w:rFonts w:ascii="Arial" w:hAnsi="Arial" w:cs="Arial"/>
          <w:b/>
          <w:bCs/>
          <w:i/>
          <w:iCs/>
        </w:rPr>
      </w:pPr>
      <w:r>
        <w:rPr>
          <w:rFonts w:ascii="Arial" w:hAnsi="Arial" w:cs="Arial"/>
          <w:b/>
          <w:bCs/>
          <w:i/>
          <w:iCs/>
        </w:rPr>
        <w:t xml:space="preserve">     </w:t>
      </w:r>
      <w:r w:rsidRPr="008F4A13">
        <w:rPr>
          <w:rFonts w:ascii="Arial" w:hAnsi="Arial" w:cs="Arial"/>
          <w:b/>
          <w:bCs/>
          <w:i/>
          <w:iCs/>
        </w:rPr>
        <w:t>Julie Gamberg – DE Faculty Development Coordinator</w:t>
      </w:r>
    </w:p>
    <w:p w14:paraId="3A2D9312" w14:textId="5DAC5036" w:rsidR="00644385" w:rsidRDefault="00F15D5E" w:rsidP="00644385">
      <w:pPr>
        <w:pStyle w:val="ListParagraph"/>
        <w:widowControl w:val="0"/>
        <w:numPr>
          <w:ilvl w:val="0"/>
          <w:numId w:val="22"/>
        </w:numPr>
        <w:tabs>
          <w:tab w:val="left" w:pos="360"/>
        </w:tabs>
        <w:autoSpaceDE w:val="0"/>
        <w:autoSpaceDN w:val="0"/>
        <w:adjustRightInd w:val="0"/>
        <w:rPr>
          <w:rFonts w:ascii="Arial" w:hAnsi="Arial" w:cs="Arial"/>
        </w:rPr>
      </w:pPr>
      <w:r w:rsidRPr="00F15D5E">
        <w:rPr>
          <w:rFonts w:ascii="Arial" w:hAnsi="Arial" w:cs="Arial"/>
        </w:rPr>
        <w:t>Presented “GADER - Don’t Forget to Tell Your Division…!” (</w:t>
      </w:r>
      <w:r w:rsidR="004E1AAC">
        <w:rPr>
          <w:rFonts w:ascii="Arial" w:hAnsi="Arial" w:cs="Arial"/>
        </w:rPr>
        <w:t>p. 13</w:t>
      </w:r>
      <w:r w:rsidRPr="00F15D5E">
        <w:rPr>
          <w:rFonts w:ascii="Arial" w:hAnsi="Arial" w:cs="Arial"/>
        </w:rPr>
        <w:t>).</w:t>
      </w:r>
    </w:p>
    <w:p w14:paraId="4A78B963" w14:textId="3DE7984E" w:rsidR="00F15D5E" w:rsidRDefault="00F15D5E" w:rsidP="00644385">
      <w:pPr>
        <w:pStyle w:val="ListParagraph"/>
        <w:widowControl w:val="0"/>
        <w:numPr>
          <w:ilvl w:val="0"/>
          <w:numId w:val="22"/>
        </w:numPr>
        <w:tabs>
          <w:tab w:val="left" w:pos="360"/>
        </w:tabs>
        <w:autoSpaceDE w:val="0"/>
        <w:autoSpaceDN w:val="0"/>
        <w:adjustRightInd w:val="0"/>
        <w:rPr>
          <w:rFonts w:ascii="Arial" w:hAnsi="Arial" w:cs="Arial"/>
        </w:rPr>
      </w:pPr>
      <w:r>
        <w:rPr>
          <w:rFonts w:ascii="Arial" w:hAnsi="Arial" w:cs="Arial"/>
        </w:rPr>
        <w:t>Julie will send out this Reminder to CoDE Listserv</w:t>
      </w:r>
    </w:p>
    <w:p w14:paraId="78CAC8C4" w14:textId="3851784C" w:rsidR="00F15D5E" w:rsidRDefault="00F15D5E" w:rsidP="00644385">
      <w:pPr>
        <w:pStyle w:val="ListParagraph"/>
        <w:widowControl w:val="0"/>
        <w:numPr>
          <w:ilvl w:val="0"/>
          <w:numId w:val="22"/>
        </w:numPr>
        <w:tabs>
          <w:tab w:val="left" w:pos="360"/>
        </w:tabs>
        <w:autoSpaceDE w:val="0"/>
        <w:autoSpaceDN w:val="0"/>
        <w:adjustRightInd w:val="0"/>
        <w:rPr>
          <w:rFonts w:ascii="Arial" w:hAnsi="Arial" w:cs="Arial"/>
        </w:rPr>
      </w:pPr>
      <w:r>
        <w:rPr>
          <w:rFonts w:ascii="Arial" w:hAnsi="Arial" w:cs="Arial"/>
        </w:rPr>
        <w:t xml:space="preserve">Covered: </w:t>
      </w:r>
      <w:r w:rsidR="003E55D2">
        <w:rPr>
          <w:rFonts w:ascii="Arial" w:hAnsi="Arial" w:cs="Arial"/>
        </w:rPr>
        <w:t xml:space="preserve">Earn GADER in </w:t>
      </w:r>
      <w:proofErr w:type="gramStart"/>
      <w:r w:rsidR="003E55D2">
        <w:rPr>
          <w:rFonts w:ascii="Arial" w:hAnsi="Arial" w:cs="Arial"/>
        </w:rPr>
        <w:t>December!;</w:t>
      </w:r>
      <w:proofErr w:type="gramEnd"/>
      <w:r w:rsidR="003E55D2">
        <w:rPr>
          <w:rFonts w:ascii="Arial" w:hAnsi="Arial" w:cs="Arial"/>
        </w:rPr>
        <w:t xml:space="preserve"> Request a free Computer Camera/Mic; Request a DE Mentor; Submit GADER Completion From Online; New Canvas Features: New Analytics/New Gradebook/Portfolium! Visit: Glendale.edu/</w:t>
      </w:r>
      <w:proofErr w:type="spellStart"/>
      <w:r w:rsidR="003E55D2">
        <w:rPr>
          <w:rFonts w:ascii="Arial" w:hAnsi="Arial" w:cs="Arial"/>
        </w:rPr>
        <w:t>gader</w:t>
      </w:r>
      <w:proofErr w:type="spellEnd"/>
      <w:r w:rsidR="003E55D2">
        <w:rPr>
          <w:rFonts w:ascii="Arial" w:hAnsi="Arial" w:cs="Arial"/>
        </w:rPr>
        <w:t xml:space="preserve"> </w:t>
      </w:r>
    </w:p>
    <w:p w14:paraId="6160B47B" w14:textId="77777777" w:rsidR="00F15D5E" w:rsidRPr="00F15D5E" w:rsidRDefault="00F15D5E" w:rsidP="00F15D5E">
      <w:pPr>
        <w:pStyle w:val="ListParagraph"/>
        <w:widowControl w:val="0"/>
        <w:tabs>
          <w:tab w:val="left" w:pos="360"/>
        </w:tabs>
        <w:autoSpaceDE w:val="0"/>
        <w:autoSpaceDN w:val="0"/>
        <w:adjustRightInd w:val="0"/>
        <w:ind w:left="1080"/>
        <w:rPr>
          <w:rFonts w:ascii="Arial" w:hAnsi="Arial" w:cs="Arial"/>
        </w:rPr>
      </w:pPr>
    </w:p>
    <w:p w14:paraId="518A476B" w14:textId="77777777" w:rsidR="00515CA8" w:rsidRDefault="00515CA8" w:rsidP="00515CA8">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B53C4D">
        <w:rPr>
          <w:rFonts w:ascii="Arial" w:hAnsi="Arial" w:cs="Arial"/>
          <w:b/>
          <w:bCs/>
          <w:i/>
          <w:iCs/>
        </w:rPr>
        <w:t>OEI Steering Committee Update from Eric Hanson</w:t>
      </w:r>
    </w:p>
    <w:p w14:paraId="40E2BD4C" w14:textId="48803153" w:rsidR="00515CA8" w:rsidRPr="00B13013" w:rsidRDefault="00B13013" w:rsidP="00644385">
      <w:pPr>
        <w:pStyle w:val="ListParagraph"/>
        <w:widowControl w:val="0"/>
        <w:numPr>
          <w:ilvl w:val="0"/>
          <w:numId w:val="22"/>
        </w:numPr>
        <w:tabs>
          <w:tab w:val="left" w:pos="360"/>
        </w:tabs>
        <w:autoSpaceDE w:val="0"/>
        <w:autoSpaceDN w:val="0"/>
        <w:adjustRightInd w:val="0"/>
        <w:rPr>
          <w:rFonts w:ascii="Arial" w:hAnsi="Arial" w:cs="Arial"/>
        </w:rPr>
      </w:pPr>
      <w:r w:rsidRPr="00B13013">
        <w:rPr>
          <w:rFonts w:ascii="Arial" w:hAnsi="Arial" w:cs="Arial"/>
        </w:rPr>
        <w:t>Entering Phase 1 of preparing for the OEI Exchange</w:t>
      </w:r>
      <w:r>
        <w:rPr>
          <w:rFonts w:ascii="Arial" w:hAnsi="Arial" w:cs="Arial"/>
        </w:rPr>
        <w:t xml:space="preserve"> with IT. </w:t>
      </w:r>
    </w:p>
    <w:p w14:paraId="29562A26" w14:textId="5F585B0C" w:rsidR="00B13013" w:rsidRDefault="00B13013" w:rsidP="00644385">
      <w:pPr>
        <w:pStyle w:val="ListParagraph"/>
        <w:widowControl w:val="0"/>
        <w:numPr>
          <w:ilvl w:val="0"/>
          <w:numId w:val="22"/>
        </w:numPr>
        <w:tabs>
          <w:tab w:val="left" w:pos="360"/>
        </w:tabs>
        <w:autoSpaceDE w:val="0"/>
        <w:autoSpaceDN w:val="0"/>
        <w:adjustRightInd w:val="0"/>
        <w:rPr>
          <w:rFonts w:ascii="Arial" w:hAnsi="Arial" w:cs="Arial"/>
        </w:rPr>
      </w:pPr>
      <w:r>
        <w:rPr>
          <w:rFonts w:ascii="Arial" w:hAnsi="Arial" w:cs="Arial"/>
        </w:rPr>
        <w:t>CVC is up and running with GCC online classes for GCC students only.</w:t>
      </w:r>
    </w:p>
    <w:p w14:paraId="5BA9BE1D" w14:textId="77777777" w:rsidR="00B13013" w:rsidRPr="00B13013" w:rsidRDefault="00B13013" w:rsidP="00B13013">
      <w:pPr>
        <w:pStyle w:val="ListParagraph"/>
        <w:widowControl w:val="0"/>
        <w:tabs>
          <w:tab w:val="left" w:pos="360"/>
        </w:tabs>
        <w:autoSpaceDE w:val="0"/>
        <w:autoSpaceDN w:val="0"/>
        <w:adjustRightInd w:val="0"/>
        <w:ind w:left="1080"/>
        <w:rPr>
          <w:rFonts w:ascii="Arial" w:hAnsi="Arial" w:cs="Arial"/>
        </w:rPr>
      </w:pPr>
    </w:p>
    <w:p w14:paraId="5584D5E3" w14:textId="286560EA" w:rsidR="00515CA8" w:rsidRDefault="00515CA8" w:rsidP="00515CA8">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lastRenderedPageBreak/>
        <w:t xml:space="preserve">  </w:t>
      </w:r>
      <w:r w:rsidRPr="00411C89">
        <w:rPr>
          <w:rFonts w:ascii="Arial" w:hAnsi="Arial" w:cs="Arial"/>
          <w:b/>
          <w:bCs/>
          <w:i/>
          <w:iCs/>
        </w:rPr>
        <w:t>Call for additional items (for future agendas)</w:t>
      </w:r>
    </w:p>
    <w:p w14:paraId="5443C4A0" w14:textId="5A85675F" w:rsidR="00EE5A66" w:rsidRPr="005F38BA" w:rsidRDefault="00EE5A66" w:rsidP="00EE5A66">
      <w:pPr>
        <w:pStyle w:val="ListParagraph"/>
        <w:widowControl w:val="0"/>
        <w:numPr>
          <w:ilvl w:val="0"/>
          <w:numId w:val="21"/>
        </w:numPr>
        <w:tabs>
          <w:tab w:val="left" w:pos="360"/>
        </w:tabs>
        <w:autoSpaceDE w:val="0"/>
        <w:autoSpaceDN w:val="0"/>
        <w:adjustRightInd w:val="0"/>
        <w:rPr>
          <w:rFonts w:ascii="Arial" w:hAnsi="Arial" w:cs="Arial"/>
        </w:rPr>
      </w:pPr>
      <w:r w:rsidRPr="005F38BA">
        <w:rPr>
          <w:rFonts w:ascii="Arial" w:hAnsi="Arial" w:cs="Arial"/>
        </w:rPr>
        <w:t xml:space="preserve">Proctorio </w:t>
      </w:r>
      <w:r w:rsidR="005B5BDF" w:rsidRPr="005F38BA">
        <w:rPr>
          <w:rFonts w:ascii="Arial" w:hAnsi="Arial" w:cs="Arial"/>
        </w:rPr>
        <w:t>d</w:t>
      </w:r>
      <w:r w:rsidRPr="005F38BA">
        <w:rPr>
          <w:rFonts w:ascii="Arial" w:hAnsi="Arial" w:cs="Arial"/>
        </w:rPr>
        <w:t>iscussion on global vs pilot implementation</w:t>
      </w:r>
      <w:r w:rsidR="003E55D2">
        <w:rPr>
          <w:rFonts w:ascii="Arial" w:hAnsi="Arial" w:cs="Arial"/>
        </w:rPr>
        <w:t xml:space="preserve"> (Feb. 25, 2020)</w:t>
      </w:r>
    </w:p>
    <w:p w14:paraId="45752725" w14:textId="095E3D96" w:rsidR="00EE5A66" w:rsidRPr="005F38BA" w:rsidRDefault="00EE5A66" w:rsidP="005B5BDF">
      <w:pPr>
        <w:pStyle w:val="ListParagraph"/>
        <w:widowControl w:val="0"/>
        <w:numPr>
          <w:ilvl w:val="0"/>
          <w:numId w:val="21"/>
        </w:numPr>
        <w:tabs>
          <w:tab w:val="left" w:pos="360"/>
        </w:tabs>
        <w:autoSpaceDE w:val="0"/>
        <w:autoSpaceDN w:val="0"/>
        <w:adjustRightInd w:val="0"/>
        <w:rPr>
          <w:rFonts w:ascii="Arial" w:hAnsi="Arial" w:cs="Arial"/>
        </w:rPr>
      </w:pPr>
      <w:r w:rsidRPr="005F38BA">
        <w:rPr>
          <w:rFonts w:ascii="Arial" w:hAnsi="Arial" w:cs="Arial"/>
        </w:rPr>
        <w:t xml:space="preserve">Portfolium </w:t>
      </w:r>
      <w:r w:rsidR="005B5BDF" w:rsidRPr="005F38BA">
        <w:rPr>
          <w:rFonts w:ascii="Arial" w:hAnsi="Arial" w:cs="Arial"/>
        </w:rPr>
        <w:t xml:space="preserve">discussion on global implementation </w:t>
      </w:r>
      <w:r w:rsidR="003E55D2">
        <w:rPr>
          <w:rFonts w:ascii="Arial" w:hAnsi="Arial" w:cs="Arial"/>
        </w:rPr>
        <w:t>(Feb. 25, 2020)</w:t>
      </w:r>
    </w:p>
    <w:p w14:paraId="640E5807" w14:textId="77777777" w:rsidR="00515CA8" w:rsidRDefault="00515CA8" w:rsidP="00515CA8">
      <w:pPr>
        <w:pStyle w:val="ListParagraph"/>
        <w:rPr>
          <w:rFonts w:ascii="Arial" w:hAnsi="Arial" w:cs="Arial"/>
          <w:b/>
          <w:bCs/>
        </w:rPr>
      </w:pPr>
    </w:p>
    <w:p w14:paraId="1553FA55" w14:textId="77777777" w:rsidR="00515CA8" w:rsidRDefault="00515CA8" w:rsidP="00515CA8">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A72389">
        <w:rPr>
          <w:rFonts w:ascii="Arial" w:hAnsi="Arial" w:cs="Arial"/>
          <w:b/>
          <w:bCs/>
        </w:rPr>
        <w:t>Approval of Agenda</w:t>
      </w:r>
    </w:p>
    <w:p w14:paraId="6C1B632E" w14:textId="7E44095F" w:rsidR="00644385" w:rsidRPr="00EE5A66" w:rsidRDefault="00644385" w:rsidP="00644385">
      <w:pPr>
        <w:pStyle w:val="ListParagraph"/>
        <w:widowControl w:val="0"/>
        <w:numPr>
          <w:ilvl w:val="1"/>
          <w:numId w:val="3"/>
        </w:numPr>
        <w:autoSpaceDE w:val="0"/>
        <w:autoSpaceDN w:val="0"/>
        <w:adjustRightInd w:val="0"/>
        <w:rPr>
          <w:rFonts w:ascii="Arial" w:hAnsi="Arial" w:cs="Arial"/>
          <w:b/>
          <w:i/>
          <w:iCs/>
          <w:color w:val="000000"/>
        </w:rPr>
      </w:pPr>
      <w:r w:rsidRPr="00EE5A66">
        <w:rPr>
          <w:rFonts w:ascii="Arial" w:hAnsi="Arial" w:cs="Arial"/>
          <w:b/>
          <w:i/>
        </w:rPr>
        <w:t xml:space="preserve">(MTA: </w:t>
      </w:r>
      <w:r>
        <w:rPr>
          <w:rFonts w:ascii="Arial" w:hAnsi="Arial" w:cs="Arial"/>
          <w:b/>
          <w:i/>
        </w:rPr>
        <w:t>Lerner/</w:t>
      </w:r>
      <w:r w:rsidRPr="00EE5A66">
        <w:rPr>
          <w:rFonts w:ascii="Arial" w:hAnsi="Arial" w:cs="Arial"/>
          <w:b/>
          <w:i/>
        </w:rPr>
        <w:t>McDonald) – Approved Unanimously</w:t>
      </w:r>
    </w:p>
    <w:p w14:paraId="51B75709" w14:textId="77777777" w:rsidR="00515CA8" w:rsidRDefault="00515CA8" w:rsidP="00515CA8">
      <w:pPr>
        <w:pStyle w:val="ListParagraph"/>
        <w:rPr>
          <w:rFonts w:ascii="Arial" w:hAnsi="Arial" w:cs="Arial"/>
          <w:b/>
          <w:bCs/>
        </w:rPr>
      </w:pPr>
    </w:p>
    <w:p w14:paraId="0192CB0A" w14:textId="77777777" w:rsidR="00515CA8" w:rsidRPr="00A72389" w:rsidRDefault="00515CA8" w:rsidP="00515CA8">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A72389">
        <w:rPr>
          <w:rFonts w:ascii="Arial" w:hAnsi="Arial" w:cs="Arial"/>
          <w:b/>
          <w:bCs/>
        </w:rPr>
        <w:t>High Priority Items</w:t>
      </w:r>
    </w:p>
    <w:p w14:paraId="7783FF25" w14:textId="77777777" w:rsidR="00515CA8" w:rsidRPr="003A63CD" w:rsidRDefault="00515CA8" w:rsidP="00515CA8">
      <w:pPr>
        <w:widowControl w:val="0"/>
        <w:tabs>
          <w:tab w:val="left" w:pos="1080"/>
        </w:tabs>
        <w:autoSpaceDE w:val="0"/>
        <w:autoSpaceDN w:val="0"/>
        <w:adjustRightInd w:val="0"/>
        <w:rPr>
          <w:rFonts w:ascii="Arial" w:hAnsi="Arial" w:cs="Arial"/>
          <w:b/>
          <w:bCs/>
          <w:i/>
          <w:iCs/>
        </w:rPr>
      </w:pPr>
    </w:p>
    <w:p w14:paraId="1DE01758" w14:textId="77777777" w:rsidR="00515CA8" w:rsidRPr="003A63CD" w:rsidRDefault="00515CA8" w:rsidP="00515CA8">
      <w:pPr>
        <w:pStyle w:val="ListParagraph"/>
        <w:widowControl w:val="0"/>
        <w:numPr>
          <w:ilvl w:val="0"/>
          <w:numId w:val="10"/>
        </w:numPr>
        <w:tabs>
          <w:tab w:val="left" w:pos="1080"/>
        </w:tabs>
        <w:autoSpaceDE w:val="0"/>
        <w:autoSpaceDN w:val="0"/>
        <w:adjustRightInd w:val="0"/>
        <w:ind w:hanging="1080"/>
        <w:rPr>
          <w:rFonts w:ascii="Arial" w:hAnsi="Arial" w:cs="Arial"/>
          <w:b/>
          <w:bCs/>
          <w:iCs/>
        </w:rPr>
      </w:pPr>
      <w:r w:rsidRPr="007672F5">
        <w:rPr>
          <w:rFonts w:ascii="Arial" w:hAnsi="Arial" w:cs="Arial"/>
          <w:b/>
        </w:rPr>
        <w:t>Approval of DE Addenda Reviews</w:t>
      </w:r>
    </w:p>
    <w:p w14:paraId="38EC5560" w14:textId="77777777" w:rsidR="00515CA8" w:rsidRPr="00B87F2D"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sidRPr="00AD4DAB">
        <w:rPr>
          <w:rFonts w:ascii="Arial" w:hAnsi="Arial" w:cs="Arial"/>
          <w:b/>
        </w:rPr>
        <w:t xml:space="preserve">ENGL 123 </w:t>
      </w:r>
      <w:r w:rsidRPr="00AD4DAB">
        <w:rPr>
          <w:rFonts w:ascii="Arial" w:hAnsi="Arial" w:cs="Arial"/>
        </w:rPr>
        <w:t>(</w:t>
      </w:r>
      <w:r w:rsidRPr="00AD4DAB">
        <w:rPr>
          <w:rFonts w:ascii="Arial" w:hAnsi="Arial" w:cs="Arial"/>
          <w:color w:val="1E1E23"/>
        </w:rPr>
        <w:t xml:space="preserve">Amarnath </w:t>
      </w:r>
      <w:proofErr w:type="spellStart"/>
      <w:r w:rsidRPr="00AD4DAB">
        <w:rPr>
          <w:rFonts w:ascii="Arial" w:hAnsi="Arial" w:cs="Arial"/>
          <w:color w:val="1E1E23"/>
        </w:rPr>
        <w:t>Ravva</w:t>
      </w:r>
      <w:proofErr w:type="spellEnd"/>
      <w:r w:rsidRPr="00AD4DAB">
        <w:rPr>
          <w:rFonts w:ascii="Arial" w:hAnsi="Arial" w:cs="Arial"/>
        </w:rPr>
        <w:t xml:space="preserve"> – ENGD – COR: 11/6/17)</w:t>
      </w:r>
    </w:p>
    <w:p w14:paraId="5D940583" w14:textId="77777777" w:rsidR="00515CA8" w:rsidRPr="00B87F2D"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sidRPr="00B87F2D">
        <w:rPr>
          <w:rFonts w:ascii="Arial" w:hAnsi="Arial" w:cs="Arial"/>
          <w:b/>
        </w:rPr>
        <w:t xml:space="preserve">CABOT 285 </w:t>
      </w:r>
      <w:r w:rsidRPr="00B87F2D">
        <w:rPr>
          <w:rFonts w:ascii="Arial" w:hAnsi="Arial" w:cs="Arial"/>
          <w:bCs/>
        </w:rPr>
        <w:t>(</w:t>
      </w:r>
      <w:r w:rsidRPr="00B87F2D">
        <w:rPr>
          <w:rFonts w:ascii="Arial" w:eastAsia="Times New Roman" w:hAnsi="Arial" w:cs="Arial"/>
          <w:color w:val="202124"/>
          <w:spacing w:val="3"/>
          <w:shd w:val="clear" w:color="auto" w:fill="FFFFFF"/>
        </w:rPr>
        <w:t xml:space="preserve">Yvette </w:t>
      </w:r>
      <w:proofErr w:type="spellStart"/>
      <w:r w:rsidRPr="00B87F2D">
        <w:rPr>
          <w:rFonts w:ascii="Arial" w:eastAsia="Times New Roman" w:hAnsi="Arial" w:cs="Arial"/>
          <w:color w:val="202124"/>
          <w:spacing w:val="3"/>
          <w:shd w:val="clear" w:color="auto" w:fill="FFFFFF"/>
        </w:rPr>
        <w:t>Kayzakian</w:t>
      </w:r>
      <w:proofErr w:type="spellEnd"/>
      <w:r w:rsidRPr="00B87F2D">
        <w:rPr>
          <w:rFonts w:ascii="Arial" w:eastAsia="Times New Roman" w:hAnsi="Arial" w:cs="Arial"/>
          <w:color w:val="202124"/>
          <w:spacing w:val="3"/>
          <w:shd w:val="clear" w:color="auto" w:fill="FFFFFF"/>
        </w:rPr>
        <w:t xml:space="preserve"> – BUSD – COR: 11/1/2016)</w:t>
      </w:r>
    </w:p>
    <w:p w14:paraId="12A450ED" w14:textId="77777777" w:rsidR="00515CA8" w:rsidRPr="005A6765"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sidRPr="00B87F2D">
        <w:rPr>
          <w:rFonts w:ascii="Arial" w:hAnsi="Arial" w:cs="Arial"/>
          <w:b/>
        </w:rPr>
        <w:t>CABOT 286</w:t>
      </w:r>
      <w:r>
        <w:rPr>
          <w:rFonts w:ascii="Arial" w:hAnsi="Arial" w:cs="Arial"/>
          <w:b/>
        </w:rPr>
        <w:t xml:space="preserve"> </w:t>
      </w:r>
      <w:r w:rsidRPr="00B87F2D">
        <w:rPr>
          <w:rFonts w:ascii="Arial" w:hAnsi="Arial" w:cs="Arial"/>
          <w:bCs/>
        </w:rPr>
        <w:t>(</w:t>
      </w:r>
      <w:r w:rsidRPr="00B87F2D">
        <w:rPr>
          <w:rFonts w:ascii="Arial" w:eastAsia="Times New Roman" w:hAnsi="Arial" w:cs="Arial"/>
          <w:color w:val="202124"/>
          <w:spacing w:val="3"/>
          <w:shd w:val="clear" w:color="auto" w:fill="FFFFFF"/>
        </w:rPr>
        <w:t xml:space="preserve">Yvette </w:t>
      </w:r>
      <w:proofErr w:type="spellStart"/>
      <w:r w:rsidRPr="00B87F2D">
        <w:rPr>
          <w:rFonts w:ascii="Arial" w:eastAsia="Times New Roman" w:hAnsi="Arial" w:cs="Arial"/>
          <w:color w:val="202124"/>
          <w:spacing w:val="3"/>
          <w:shd w:val="clear" w:color="auto" w:fill="FFFFFF"/>
        </w:rPr>
        <w:t>Kayzakian</w:t>
      </w:r>
      <w:proofErr w:type="spellEnd"/>
      <w:r w:rsidRPr="00B87F2D">
        <w:rPr>
          <w:rFonts w:ascii="Arial" w:eastAsia="Times New Roman" w:hAnsi="Arial" w:cs="Arial"/>
          <w:color w:val="202124"/>
          <w:spacing w:val="3"/>
          <w:shd w:val="clear" w:color="auto" w:fill="FFFFFF"/>
        </w:rPr>
        <w:t xml:space="preserve"> – BUSD – COR: 11/1/2016)</w:t>
      </w:r>
    </w:p>
    <w:p w14:paraId="44C161E0" w14:textId="77777777" w:rsidR="00515CA8" w:rsidRPr="004D3A80"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Pr>
          <w:rFonts w:ascii="Arial" w:hAnsi="Arial" w:cs="Arial"/>
          <w:b/>
        </w:rPr>
        <w:t xml:space="preserve">CS/IS 240 </w:t>
      </w:r>
      <w:r w:rsidRPr="004D3A80">
        <w:rPr>
          <w:rFonts w:ascii="Arial" w:hAnsi="Arial" w:cs="Arial"/>
          <w:bCs/>
        </w:rPr>
        <w:t xml:space="preserve">(Simon Mirzayan </w:t>
      </w:r>
      <w:r>
        <w:rPr>
          <w:rFonts w:ascii="Arial" w:hAnsi="Arial" w:cs="Arial"/>
          <w:bCs/>
        </w:rPr>
        <w:t>–</w:t>
      </w:r>
      <w:r w:rsidRPr="004D3A80">
        <w:rPr>
          <w:rFonts w:ascii="Arial" w:hAnsi="Arial" w:cs="Arial"/>
          <w:bCs/>
        </w:rPr>
        <w:t xml:space="preserve"> BUSD – COR: 9/17/2019)</w:t>
      </w:r>
    </w:p>
    <w:p w14:paraId="49D496AE" w14:textId="77777777" w:rsidR="00515CA8" w:rsidRPr="00B87F2D"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Pr>
          <w:rFonts w:ascii="Arial" w:hAnsi="Arial" w:cs="Arial"/>
          <w:b/>
        </w:rPr>
        <w:t xml:space="preserve">CS/IS 241 </w:t>
      </w:r>
      <w:r w:rsidRPr="004D3A80">
        <w:rPr>
          <w:rFonts w:ascii="Arial" w:hAnsi="Arial" w:cs="Arial"/>
          <w:bCs/>
        </w:rPr>
        <w:t xml:space="preserve">(Simon Mirzayan </w:t>
      </w:r>
      <w:r>
        <w:rPr>
          <w:rFonts w:ascii="Arial" w:hAnsi="Arial" w:cs="Arial"/>
          <w:bCs/>
        </w:rPr>
        <w:t>–</w:t>
      </w:r>
      <w:r w:rsidRPr="004D3A80">
        <w:rPr>
          <w:rFonts w:ascii="Arial" w:hAnsi="Arial" w:cs="Arial"/>
          <w:bCs/>
        </w:rPr>
        <w:t xml:space="preserve"> BUSD – COR: 9/17/2019)</w:t>
      </w:r>
    </w:p>
    <w:p w14:paraId="7BA575E9" w14:textId="77777777" w:rsidR="00515CA8" w:rsidRPr="00B87F2D"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Pr>
          <w:rFonts w:ascii="Arial" w:hAnsi="Arial" w:cs="Arial"/>
          <w:b/>
        </w:rPr>
        <w:t xml:space="preserve">CS/IS 242 </w:t>
      </w:r>
      <w:r w:rsidRPr="004D3A80">
        <w:rPr>
          <w:rFonts w:ascii="Arial" w:hAnsi="Arial" w:cs="Arial"/>
          <w:bCs/>
        </w:rPr>
        <w:t xml:space="preserve">(Simon Mirzayan </w:t>
      </w:r>
      <w:r>
        <w:rPr>
          <w:rFonts w:ascii="Arial" w:hAnsi="Arial" w:cs="Arial"/>
          <w:bCs/>
        </w:rPr>
        <w:t>–</w:t>
      </w:r>
      <w:r w:rsidRPr="004D3A80">
        <w:rPr>
          <w:rFonts w:ascii="Arial" w:hAnsi="Arial" w:cs="Arial"/>
          <w:bCs/>
        </w:rPr>
        <w:t xml:space="preserve"> BUSD – COR: 9/17/2019)</w:t>
      </w:r>
    </w:p>
    <w:p w14:paraId="15A970A5" w14:textId="77777777" w:rsidR="00515CA8" w:rsidRPr="006031FC"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Pr>
          <w:rFonts w:ascii="Arial" w:hAnsi="Arial" w:cs="Arial"/>
          <w:b/>
        </w:rPr>
        <w:t xml:space="preserve">CS/IS 243 </w:t>
      </w:r>
      <w:r w:rsidRPr="004D3A80">
        <w:rPr>
          <w:rFonts w:ascii="Arial" w:hAnsi="Arial" w:cs="Arial"/>
          <w:bCs/>
        </w:rPr>
        <w:t xml:space="preserve">(Simon Mirzayan </w:t>
      </w:r>
      <w:r>
        <w:rPr>
          <w:rFonts w:ascii="Arial" w:hAnsi="Arial" w:cs="Arial"/>
          <w:bCs/>
        </w:rPr>
        <w:t>–</w:t>
      </w:r>
      <w:r w:rsidRPr="004D3A80">
        <w:rPr>
          <w:rFonts w:ascii="Arial" w:hAnsi="Arial" w:cs="Arial"/>
          <w:bCs/>
        </w:rPr>
        <w:t xml:space="preserve"> BUSD – COR: 9/17/2019)</w:t>
      </w:r>
    </w:p>
    <w:p w14:paraId="20532D4E" w14:textId="77777777" w:rsidR="00515CA8" w:rsidRPr="003C71B3" w:rsidRDefault="00515CA8" w:rsidP="00515CA8">
      <w:pPr>
        <w:pStyle w:val="ListParagraph"/>
        <w:widowControl w:val="0"/>
        <w:numPr>
          <w:ilvl w:val="0"/>
          <w:numId w:val="19"/>
        </w:numPr>
        <w:tabs>
          <w:tab w:val="left" w:pos="1080"/>
        </w:tabs>
        <w:autoSpaceDE w:val="0"/>
        <w:autoSpaceDN w:val="0"/>
        <w:adjustRightInd w:val="0"/>
        <w:rPr>
          <w:rFonts w:ascii="Arial" w:hAnsi="Arial" w:cs="Arial"/>
          <w:b/>
          <w:bCs/>
          <w:iCs/>
        </w:rPr>
      </w:pPr>
      <w:r w:rsidRPr="006031FC">
        <w:rPr>
          <w:rFonts w:ascii="Arial" w:hAnsi="Arial" w:cs="Arial"/>
          <w:b/>
        </w:rPr>
        <w:t xml:space="preserve">KIN 100 </w:t>
      </w:r>
      <w:r w:rsidRPr="006031FC">
        <w:rPr>
          <w:rFonts w:ascii="Arial" w:hAnsi="Arial" w:cs="Arial"/>
          <w:bCs/>
        </w:rPr>
        <w:t>(</w:t>
      </w:r>
      <w:r w:rsidRPr="006031FC">
        <w:rPr>
          <w:rFonts w:ascii="Arial" w:hAnsi="Arial" w:cs="Arial"/>
          <w:color w:val="1E1E23"/>
        </w:rPr>
        <w:t xml:space="preserve">Yvette Ybarra </w:t>
      </w:r>
      <w:r w:rsidRPr="006031FC">
        <w:rPr>
          <w:rFonts w:ascii="Arial" w:hAnsi="Arial" w:cs="Arial"/>
          <w:bCs/>
        </w:rPr>
        <w:t xml:space="preserve">- KIND – COR: 5/01/2016) </w:t>
      </w:r>
    </w:p>
    <w:p w14:paraId="31FDC821" w14:textId="77777777" w:rsidR="00515CA8" w:rsidRPr="003C71B3"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HIST 132 </w:t>
      </w:r>
      <w:r w:rsidRPr="003C71B3">
        <w:rPr>
          <w:rFonts w:ascii="Arial" w:hAnsi="Arial" w:cs="Arial"/>
          <w:bCs/>
        </w:rPr>
        <w:t>(Hazel Ramos – SSD – COR</w:t>
      </w:r>
      <w:r>
        <w:rPr>
          <w:rFonts w:ascii="Arial" w:hAnsi="Arial" w:cs="Arial"/>
          <w:bCs/>
        </w:rPr>
        <w:t>: 5/01/2018</w:t>
      </w:r>
      <w:r w:rsidRPr="003C71B3">
        <w:rPr>
          <w:rFonts w:ascii="Arial" w:hAnsi="Arial" w:cs="Arial"/>
          <w:bCs/>
        </w:rPr>
        <w:t>)</w:t>
      </w:r>
    </w:p>
    <w:p w14:paraId="6FF355B4" w14:textId="77777777" w:rsidR="00515CA8" w:rsidRPr="003C71B3"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HIST 140 </w:t>
      </w:r>
      <w:r w:rsidRPr="003C71B3">
        <w:rPr>
          <w:rFonts w:ascii="Arial" w:hAnsi="Arial" w:cs="Arial"/>
          <w:bCs/>
        </w:rPr>
        <w:t>(Hazel Ramos – SSD – COR</w:t>
      </w:r>
      <w:r>
        <w:rPr>
          <w:rFonts w:ascii="Arial" w:hAnsi="Arial" w:cs="Arial"/>
          <w:bCs/>
        </w:rPr>
        <w:t>: 2/15/2016</w:t>
      </w:r>
      <w:r w:rsidRPr="003C71B3">
        <w:rPr>
          <w:rFonts w:ascii="Arial" w:hAnsi="Arial" w:cs="Arial"/>
          <w:bCs/>
        </w:rPr>
        <w:t>)</w:t>
      </w:r>
    </w:p>
    <w:p w14:paraId="652BD1AD" w14:textId="77777777" w:rsidR="00515CA8" w:rsidRPr="003C71B3"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HIST 141 </w:t>
      </w:r>
      <w:r w:rsidRPr="003C71B3">
        <w:rPr>
          <w:rFonts w:ascii="Arial" w:hAnsi="Arial" w:cs="Arial"/>
          <w:bCs/>
        </w:rPr>
        <w:t>(Hazel Ramos – SSD – COR</w:t>
      </w:r>
      <w:r>
        <w:rPr>
          <w:rFonts w:ascii="Arial" w:hAnsi="Arial" w:cs="Arial"/>
          <w:bCs/>
        </w:rPr>
        <w:t>: 2/15/2016</w:t>
      </w:r>
      <w:r w:rsidRPr="003C71B3">
        <w:rPr>
          <w:rFonts w:ascii="Arial" w:hAnsi="Arial" w:cs="Arial"/>
          <w:bCs/>
        </w:rPr>
        <w:t>)</w:t>
      </w:r>
    </w:p>
    <w:p w14:paraId="5D17BA47" w14:textId="77777777" w:rsidR="00515CA8" w:rsidRPr="00421D63"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HIST 141H </w:t>
      </w:r>
      <w:r w:rsidRPr="003C71B3">
        <w:rPr>
          <w:rFonts w:ascii="Arial" w:hAnsi="Arial" w:cs="Arial"/>
          <w:bCs/>
        </w:rPr>
        <w:t>(Hazel Ramos – SSD – COR</w:t>
      </w:r>
      <w:r>
        <w:rPr>
          <w:rFonts w:ascii="Arial" w:hAnsi="Arial" w:cs="Arial"/>
          <w:bCs/>
        </w:rPr>
        <w:t>: 4/17/2018</w:t>
      </w:r>
      <w:r w:rsidRPr="003C71B3">
        <w:rPr>
          <w:rFonts w:ascii="Arial" w:hAnsi="Arial" w:cs="Arial"/>
          <w:bCs/>
        </w:rPr>
        <w:t>)</w:t>
      </w:r>
    </w:p>
    <w:p w14:paraId="72522D3A" w14:textId="77777777" w:rsidR="00515CA8" w:rsidRPr="00421D63"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188 – BUSD – COR: 11/19/2019)</w:t>
      </w:r>
    </w:p>
    <w:p w14:paraId="559DF870" w14:textId="77777777" w:rsidR="00515CA8" w:rsidRPr="00421D63"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93</w:t>
      </w:r>
      <w:r w:rsidRPr="00421D63">
        <w:rPr>
          <w:rFonts w:ascii="Arial" w:hAnsi="Arial" w:cs="Arial"/>
          <w:bCs/>
        </w:rPr>
        <w:t xml:space="preserve"> – BUSD – COR: 11/19/2019)</w:t>
      </w:r>
    </w:p>
    <w:p w14:paraId="2850CFF5" w14:textId="6F83776A" w:rsidR="00515CA8" w:rsidRPr="00EE5A66" w:rsidRDefault="00515CA8" w:rsidP="00515CA8">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94</w:t>
      </w:r>
      <w:r w:rsidRPr="00421D63">
        <w:rPr>
          <w:rFonts w:ascii="Arial" w:hAnsi="Arial" w:cs="Arial"/>
          <w:bCs/>
        </w:rPr>
        <w:t xml:space="preserve"> – BUSD – COR: 11/19/2019)</w:t>
      </w:r>
    </w:p>
    <w:p w14:paraId="2188FDB8" w14:textId="186DE8E9" w:rsidR="00EE5A66" w:rsidRPr="006A47B4" w:rsidRDefault="00EE5A66" w:rsidP="00EE5A66">
      <w:pPr>
        <w:pStyle w:val="ListParagraph"/>
        <w:widowControl w:val="0"/>
        <w:numPr>
          <w:ilvl w:val="1"/>
          <w:numId w:val="19"/>
        </w:numPr>
        <w:autoSpaceDE w:val="0"/>
        <w:autoSpaceDN w:val="0"/>
        <w:adjustRightInd w:val="0"/>
        <w:rPr>
          <w:rFonts w:ascii="Arial" w:hAnsi="Arial" w:cs="Arial"/>
          <w:b/>
          <w:i/>
          <w:iCs/>
          <w:color w:val="000000"/>
        </w:rPr>
      </w:pPr>
      <w:r w:rsidRPr="00EE5A66">
        <w:rPr>
          <w:rFonts w:ascii="Arial" w:hAnsi="Arial" w:cs="Arial"/>
          <w:b/>
          <w:i/>
        </w:rPr>
        <w:t>(MTA: Pollack</w:t>
      </w:r>
      <w:r>
        <w:rPr>
          <w:rFonts w:ascii="Arial" w:hAnsi="Arial" w:cs="Arial"/>
          <w:b/>
          <w:i/>
        </w:rPr>
        <w:t>/</w:t>
      </w:r>
      <w:r w:rsidRPr="00EE5A66">
        <w:rPr>
          <w:rFonts w:ascii="Arial" w:hAnsi="Arial" w:cs="Arial"/>
          <w:b/>
          <w:i/>
        </w:rPr>
        <w:t>McDonald) – Approved Unanimously</w:t>
      </w:r>
    </w:p>
    <w:p w14:paraId="4B8CFE06" w14:textId="7AF9FBAD" w:rsidR="006A47B4" w:rsidRPr="00EE5A66" w:rsidRDefault="006A47B4" w:rsidP="00EE5A66">
      <w:pPr>
        <w:pStyle w:val="ListParagraph"/>
        <w:widowControl w:val="0"/>
        <w:numPr>
          <w:ilvl w:val="1"/>
          <w:numId w:val="19"/>
        </w:numPr>
        <w:autoSpaceDE w:val="0"/>
        <w:autoSpaceDN w:val="0"/>
        <w:adjustRightInd w:val="0"/>
        <w:rPr>
          <w:rFonts w:ascii="Arial" w:hAnsi="Arial" w:cs="Arial"/>
          <w:b/>
          <w:i/>
          <w:iCs/>
          <w:color w:val="000000"/>
        </w:rPr>
      </w:pPr>
      <w:r w:rsidRPr="00C26CD7">
        <w:rPr>
          <w:rFonts w:ascii="Arial" w:eastAsia="Times New Roman" w:hAnsi="Arial" w:cs="Arial"/>
          <w:iCs/>
        </w:rPr>
        <w:t>(</w:t>
      </w:r>
      <w:r w:rsidRPr="00C26CD7">
        <w:rPr>
          <w:rFonts w:ascii="Arial" w:eastAsia="Times New Roman" w:hAnsi="Arial" w:cs="Arial"/>
          <w:b/>
          <w:bCs/>
          <w:iCs/>
        </w:rPr>
        <w:t xml:space="preserve">Accreditation Standard </w:t>
      </w:r>
      <w:r w:rsidRPr="00C26CD7">
        <w:rPr>
          <w:rFonts w:ascii="Arial" w:hAnsi="Arial" w:cs="Arial"/>
          <w:b/>
          <w:bCs/>
        </w:rPr>
        <w:t>II, A, 1)</w:t>
      </w:r>
    </w:p>
    <w:p w14:paraId="3F46B9BA" w14:textId="77777777" w:rsidR="00515CA8" w:rsidRPr="003A63CD" w:rsidRDefault="00515CA8" w:rsidP="00515CA8">
      <w:pPr>
        <w:widowControl w:val="0"/>
        <w:tabs>
          <w:tab w:val="left" w:pos="1080"/>
        </w:tabs>
        <w:autoSpaceDE w:val="0"/>
        <w:autoSpaceDN w:val="0"/>
        <w:adjustRightInd w:val="0"/>
        <w:rPr>
          <w:rFonts w:ascii="Arial" w:hAnsi="Arial" w:cs="Arial"/>
          <w:b/>
          <w:bCs/>
          <w:iCs/>
        </w:rPr>
      </w:pPr>
    </w:p>
    <w:p w14:paraId="174FF89A" w14:textId="77777777" w:rsidR="00515CA8" w:rsidRDefault="00515CA8" w:rsidP="00515CA8">
      <w:pPr>
        <w:widowControl w:val="0"/>
        <w:numPr>
          <w:ilvl w:val="0"/>
          <w:numId w:val="5"/>
        </w:numPr>
        <w:tabs>
          <w:tab w:val="left" w:pos="90"/>
          <w:tab w:val="left" w:pos="1080"/>
        </w:tabs>
        <w:autoSpaceDE w:val="0"/>
        <w:autoSpaceDN w:val="0"/>
        <w:adjustRightInd w:val="0"/>
        <w:ind w:left="1080" w:hanging="1080"/>
        <w:rPr>
          <w:rFonts w:ascii="Arial" w:hAnsi="Arial" w:cs="Arial"/>
          <w:b/>
          <w:bCs/>
          <w:i/>
          <w:iCs/>
        </w:rPr>
      </w:pPr>
      <w:r w:rsidRPr="00B53C4D">
        <w:rPr>
          <w:rFonts w:ascii="Arial" w:hAnsi="Arial" w:cs="Arial"/>
          <w:b/>
          <w:bCs/>
          <w:i/>
          <w:iCs/>
        </w:rPr>
        <w:t xml:space="preserve">Old Business </w:t>
      </w:r>
    </w:p>
    <w:p w14:paraId="7200F23A" w14:textId="77777777" w:rsidR="00515CA8" w:rsidRPr="000A5D87" w:rsidRDefault="00515CA8" w:rsidP="00515CA8">
      <w:pPr>
        <w:widowControl w:val="0"/>
        <w:tabs>
          <w:tab w:val="left" w:pos="90"/>
          <w:tab w:val="left" w:pos="1080"/>
        </w:tabs>
        <w:autoSpaceDE w:val="0"/>
        <w:autoSpaceDN w:val="0"/>
        <w:adjustRightInd w:val="0"/>
        <w:rPr>
          <w:rFonts w:ascii="Arial" w:hAnsi="Arial" w:cs="Arial"/>
          <w:b/>
          <w:bCs/>
          <w:iCs/>
        </w:rPr>
      </w:pPr>
    </w:p>
    <w:p w14:paraId="29598372" w14:textId="77777777" w:rsidR="00515CA8" w:rsidRPr="0036142A" w:rsidRDefault="00515CA8" w:rsidP="00515CA8">
      <w:pPr>
        <w:widowControl w:val="0"/>
        <w:numPr>
          <w:ilvl w:val="0"/>
          <w:numId w:val="6"/>
        </w:numPr>
        <w:tabs>
          <w:tab w:val="left" w:pos="90"/>
          <w:tab w:val="left" w:pos="1080"/>
        </w:tabs>
        <w:autoSpaceDE w:val="0"/>
        <w:autoSpaceDN w:val="0"/>
        <w:adjustRightInd w:val="0"/>
        <w:ind w:left="1080" w:hanging="1080"/>
        <w:rPr>
          <w:rFonts w:ascii="Arial" w:hAnsi="Arial" w:cs="Arial"/>
          <w:b/>
          <w:bCs/>
          <w:i/>
          <w:iCs/>
          <w:color w:val="000000" w:themeColor="text1"/>
        </w:rPr>
      </w:pPr>
      <w:r w:rsidRPr="0036142A">
        <w:rPr>
          <w:rFonts w:ascii="Arial" w:hAnsi="Arial" w:cs="Arial"/>
          <w:b/>
          <w:bCs/>
          <w:i/>
          <w:iCs/>
          <w:color w:val="000000" w:themeColor="text1"/>
        </w:rPr>
        <w:t>New Business</w:t>
      </w:r>
    </w:p>
    <w:p w14:paraId="6A14874D" w14:textId="77777777" w:rsidR="00515CA8" w:rsidRPr="0036142A" w:rsidRDefault="00515CA8" w:rsidP="00515CA8">
      <w:pPr>
        <w:widowControl w:val="0"/>
        <w:tabs>
          <w:tab w:val="left" w:pos="90"/>
          <w:tab w:val="left" w:pos="1080"/>
        </w:tabs>
        <w:autoSpaceDE w:val="0"/>
        <w:autoSpaceDN w:val="0"/>
        <w:adjustRightInd w:val="0"/>
        <w:rPr>
          <w:rFonts w:ascii="Arial" w:hAnsi="Arial" w:cs="Arial"/>
          <w:b/>
          <w:bCs/>
          <w:i/>
          <w:iCs/>
          <w:color w:val="000000" w:themeColor="text1"/>
        </w:rPr>
      </w:pPr>
    </w:p>
    <w:p w14:paraId="30977B7A" w14:textId="4AE684F0" w:rsidR="00515CA8" w:rsidRDefault="00515CA8" w:rsidP="00515CA8">
      <w:pPr>
        <w:pStyle w:val="ListParagraph"/>
        <w:widowControl w:val="0"/>
        <w:numPr>
          <w:ilvl w:val="0"/>
          <w:numId w:val="14"/>
        </w:numPr>
        <w:tabs>
          <w:tab w:val="left" w:pos="90"/>
          <w:tab w:val="left" w:pos="1080"/>
        </w:tabs>
        <w:autoSpaceDE w:val="0"/>
        <w:autoSpaceDN w:val="0"/>
        <w:adjustRightInd w:val="0"/>
        <w:rPr>
          <w:rFonts w:ascii="Arial" w:hAnsi="Arial" w:cs="Arial"/>
          <w:iCs/>
          <w:color w:val="000000" w:themeColor="text1"/>
        </w:rPr>
      </w:pPr>
      <w:r>
        <w:rPr>
          <w:rFonts w:ascii="Arial" w:hAnsi="Arial" w:cs="Arial"/>
          <w:iCs/>
          <w:color w:val="000000" w:themeColor="text1"/>
        </w:rPr>
        <w:t xml:space="preserve">Review of SWOT Analysis (p. </w:t>
      </w:r>
      <w:r w:rsidR="004E1AAC">
        <w:rPr>
          <w:rFonts w:ascii="Arial" w:hAnsi="Arial" w:cs="Arial"/>
          <w:iCs/>
          <w:color w:val="000000" w:themeColor="text1"/>
        </w:rPr>
        <w:t>4</w:t>
      </w:r>
      <w:r>
        <w:rPr>
          <w:rFonts w:ascii="Arial" w:hAnsi="Arial" w:cs="Arial"/>
          <w:iCs/>
          <w:color w:val="000000" w:themeColor="text1"/>
        </w:rPr>
        <w:t>)</w:t>
      </w:r>
    </w:p>
    <w:p w14:paraId="2989C472" w14:textId="14E5A432"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iCs/>
        </w:rPr>
        <w:t>(</w:t>
      </w:r>
      <w:r w:rsidRPr="00A277AD">
        <w:rPr>
          <w:rFonts w:ascii="Arial" w:eastAsia="Times New Roman" w:hAnsi="Arial" w:cs="Arial"/>
          <w:b/>
          <w:bCs/>
          <w:iCs/>
        </w:rPr>
        <w:t xml:space="preserve">Accreditation Standard </w:t>
      </w:r>
      <w:r w:rsidRPr="00A277AD">
        <w:rPr>
          <w:rFonts w:ascii="Arial" w:hAnsi="Arial" w:cs="Arial"/>
          <w:b/>
          <w:bCs/>
        </w:rPr>
        <w:t>II, A, 1)</w:t>
      </w:r>
    </w:p>
    <w:p w14:paraId="25421CF6" w14:textId="77777777"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A, 7)</w:t>
      </w:r>
    </w:p>
    <w:p w14:paraId="745DD125" w14:textId="77777777"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1)</w:t>
      </w:r>
    </w:p>
    <w:p w14:paraId="4E2D7918" w14:textId="77777777"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3)</w:t>
      </w:r>
    </w:p>
    <w:p w14:paraId="0409929E" w14:textId="418B62EA" w:rsidR="008932E9" w:rsidRPr="008932E9" w:rsidRDefault="008932E9" w:rsidP="008932E9">
      <w:pPr>
        <w:widowControl w:val="0"/>
        <w:tabs>
          <w:tab w:val="left" w:pos="90"/>
          <w:tab w:val="left" w:pos="1080"/>
        </w:tabs>
        <w:autoSpaceDE w:val="0"/>
        <w:autoSpaceDN w:val="0"/>
        <w:adjustRightInd w:val="0"/>
        <w:rPr>
          <w:rFonts w:ascii="Arial" w:hAnsi="Arial" w:cs="Arial"/>
          <w:iCs/>
          <w:color w:val="000000" w:themeColor="text1"/>
        </w:rPr>
      </w:pPr>
    </w:p>
    <w:p w14:paraId="3E68BD61" w14:textId="0DEA3DE6" w:rsidR="00515CA8" w:rsidRDefault="00515CA8" w:rsidP="00515CA8">
      <w:pPr>
        <w:pStyle w:val="ListParagraph"/>
        <w:widowControl w:val="0"/>
        <w:numPr>
          <w:ilvl w:val="0"/>
          <w:numId w:val="14"/>
        </w:numPr>
        <w:tabs>
          <w:tab w:val="left" w:pos="90"/>
          <w:tab w:val="left" w:pos="1080"/>
        </w:tabs>
        <w:autoSpaceDE w:val="0"/>
        <w:autoSpaceDN w:val="0"/>
        <w:adjustRightInd w:val="0"/>
        <w:rPr>
          <w:rFonts w:ascii="Arial" w:hAnsi="Arial" w:cs="Arial"/>
          <w:iCs/>
          <w:color w:val="000000" w:themeColor="text1"/>
        </w:rPr>
      </w:pPr>
      <w:r>
        <w:rPr>
          <w:rFonts w:ascii="Arial" w:hAnsi="Arial" w:cs="Arial"/>
          <w:iCs/>
          <w:color w:val="000000" w:themeColor="text1"/>
        </w:rPr>
        <w:t xml:space="preserve">Review of DE Strategic 5-Year Plan (p. </w:t>
      </w:r>
      <w:r w:rsidR="004E1AAC">
        <w:rPr>
          <w:rFonts w:ascii="Arial" w:hAnsi="Arial" w:cs="Arial"/>
          <w:iCs/>
          <w:color w:val="000000" w:themeColor="text1"/>
        </w:rPr>
        <w:t>6</w:t>
      </w:r>
      <w:r>
        <w:rPr>
          <w:rFonts w:ascii="Arial" w:hAnsi="Arial" w:cs="Arial"/>
          <w:iCs/>
          <w:color w:val="000000" w:themeColor="text1"/>
        </w:rPr>
        <w:t>)</w:t>
      </w:r>
    </w:p>
    <w:p w14:paraId="68386DD0" w14:textId="2C302E73"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iCs/>
        </w:rPr>
        <w:t>(</w:t>
      </w:r>
      <w:r w:rsidRPr="00A277AD">
        <w:rPr>
          <w:rFonts w:ascii="Arial" w:eastAsia="Times New Roman" w:hAnsi="Arial" w:cs="Arial"/>
          <w:b/>
          <w:bCs/>
          <w:iCs/>
        </w:rPr>
        <w:t xml:space="preserve">Accreditation Standard </w:t>
      </w:r>
      <w:r w:rsidRPr="00A277AD">
        <w:rPr>
          <w:rFonts w:ascii="Arial" w:hAnsi="Arial" w:cs="Arial"/>
          <w:b/>
          <w:bCs/>
        </w:rPr>
        <w:t>II, A, 1)</w:t>
      </w:r>
    </w:p>
    <w:p w14:paraId="57D9AD16" w14:textId="77777777"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A, 7)</w:t>
      </w:r>
    </w:p>
    <w:p w14:paraId="54D20DBE" w14:textId="77777777" w:rsidR="008932E9" w:rsidRPr="00A277AD"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1)</w:t>
      </w:r>
    </w:p>
    <w:p w14:paraId="6E55693C" w14:textId="1F5C3A76" w:rsidR="008932E9" w:rsidRPr="008932E9" w:rsidRDefault="008932E9" w:rsidP="008932E9">
      <w:pPr>
        <w:pStyle w:val="ListParagraph"/>
        <w:widowControl w:val="0"/>
        <w:numPr>
          <w:ilvl w:val="0"/>
          <w:numId w:val="32"/>
        </w:numPr>
        <w:tabs>
          <w:tab w:val="left" w:pos="90"/>
          <w:tab w:val="left" w:pos="1080"/>
        </w:tabs>
        <w:autoSpaceDE w:val="0"/>
        <w:autoSpaceDN w:val="0"/>
        <w:adjustRightInd w:val="0"/>
        <w:rPr>
          <w:rFonts w:ascii="Arial" w:hAnsi="Arial" w:cs="Arial"/>
          <w:b/>
          <w:iCs/>
        </w:rPr>
      </w:pPr>
      <w:r w:rsidRPr="00A277AD">
        <w:rPr>
          <w:rFonts w:ascii="Arial" w:hAnsi="Arial" w:cs="Arial"/>
          <w:b/>
        </w:rPr>
        <w:t>(</w:t>
      </w:r>
      <w:r w:rsidRPr="00A277AD">
        <w:rPr>
          <w:rFonts w:ascii="Arial" w:eastAsia="Times New Roman" w:hAnsi="Arial" w:cs="Arial"/>
          <w:b/>
          <w:bCs/>
          <w:iCs/>
        </w:rPr>
        <w:t>Accreditation Standard</w:t>
      </w:r>
      <w:r w:rsidRPr="00A277AD">
        <w:rPr>
          <w:rFonts w:ascii="Arial" w:hAnsi="Arial" w:cs="Arial"/>
          <w:b/>
        </w:rPr>
        <w:t xml:space="preserve"> II, C, 3)</w:t>
      </w:r>
    </w:p>
    <w:p w14:paraId="533605B5" w14:textId="77777777" w:rsidR="00515CA8" w:rsidRPr="0036142A" w:rsidRDefault="00515CA8" w:rsidP="00515CA8">
      <w:pPr>
        <w:pStyle w:val="ListParagraph"/>
        <w:widowControl w:val="0"/>
        <w:tabs>
          <w:tab w:val="left" w:pos="90"/>
          <w:tab w:val="left" w:pos="1080"/>
        </w:tabs>
        <w:autoSpaceDE w:val="0"/>
        <w:autoSpaceDN w:val="0"/>
        <w:adjustRightInd w:val="0"/>
        <w:ind w:left="810"/>
        <w:rPr>
          <w:rFonts w:ascii="Arial" w:hAnsi="Arial" w:cs="Arial"/>
          <w:iCs/>
          <w:color w:val="000000" w:themeColor="text1"/>
        </w:rPr>
      </w:pPr>
    </w:p>
    <w:p w14:paraId="75BFB08F" w14:textId="77777777" w:rsidR="008932E9" w:rsidRDefault="008932E9" w:rsidP="00515CA8">
      <w:pPr>
        <w:widowControl w:val="0"/>
        <w:autoSpaceDE w:val="0"/>
        <w:autoSpaceDN w:val="0"/>
        <w:adjustRightInd w:val="0"/>
        <w:ind w:firstLine="90"/>
        <w:rPr>
          <w:rFonts w:ascii="Arial" w:hAnsi="Arial" w:cs="Arial"/>
          <w:b/>
          <w:bCs/>
          <w:i/>
          <w:iCs/>
        </w:rPr>
      </w:pPr>
    </w:p>
    <w:p w14:paraId="585A525E" w14:textId="77777777" w:rsidR="008932E9" w:rsidRDefault="008932E9" w:rsidP="00515CA8">
      <w:pPr>
        <w:widowControl w:val="0"/>
        <w:autoSpaceDE w:val="0"/>
        <w:autoSpaceDN w:val="0"/>
        <w:adjustRightInd w:val="0"/>
        <w:ind w:firstLine="90"/>
        <w:rPr>
          <w:rFonts w:ascii="Arial" w:hAnsi="Arial" w:cs="Arial"/>
          <w:b/>
          <w:bCs/>
          <w:i/>
          <w:iCs/>
        </w:rPr>
      </w:pPr>
      <w:bookmarkStart w:id="0" w:name="_GoBack"/>
      <w:bookmarkEnd w:id="0"/>
    </w:p>
    <w:p w14:paraId="5A85D7EE" w14:textId="4384FBB6" w:rsidR="00515CA8" w:rsidRPr="00B53C4D" w:rsidRDefault="00515CA8" w:rsidP="00515CA8">
      <w:pPr>
        <w:widowControl w:val="0"/>
        <w:autoSpaceDE w:val="0"/>
        <w:autoSpaceDN w:val="0"/>
        <w:adjustRightInd w:val="0"/>
        <w:ind w:firstLine="90"/>
        <w:rPr>
          <w:rFonts w:ascii="Arial" w:hAnsi="Arial" w:cs="Arial"/>
          <w:b/>
          <w:bCs/>
          <w:i/>
          <w:iCs/>
        </w:rPr>
      </w:pPr>
      <w:r w:rsidRPr="00B53C4D">
        <w:rPr>
          <w:rFonts w:ascii="Arial" w:hAnsi="Arial" w:cs="Arial"/>
          <w:b/>
          <w:bCs/>
          <w:i/>
          <w:iCs/>
        </w:rPr>
        <w:lastRenderedPageBreak/>
        <w:t xml:space="preserve">X. </w:t>
      </w:r>
      <w:r w:rsidRPr="00B53C4D">
        <w:rPr>
          <w:rFonts w:ascii="Arial" w:hAnsi="Arial" w:cs="Arial"/>
          <w:b/>
          <w:bCs/>
          <w:i/>
          <w:iCs/>
        </w:rPr>
        <w:tab/>
        <w:t xml:space="preserve">    Adjournment </w:t>
      </w:r>
    </w:p>
    <w:p w14:paraId="5BB9A3DF" w14:textId="77777777" w:rsidR="00515CA8" w:rsidRPr="00B53C4D" w:rsidRDefault="00515CA8" w:rsidP="00515CA8">
      <w:pPr>
        <w:widowControl w:val="0"/>
        <w:autoSpaceDE w:val="0"/>
        <w:autoSpaceDN w:val="0"/>
        <w:adjustRightInd w:val="0"/>
        <w:ind w:firstLine="90"/>
        <w:rPr>
          <w:rFonts w:ascii="Arial" w:hAnsi="Arial" w:cs="Arial"/>
          <w:b/>
          <w:bCs/>
          <w:i/>
          <w:iCs/>
        </w:rPr>
      </w:pPr>
    </w:p>
    <w:p w14:paraId="7BD076C1" w14:textId="77777777" w:rsidR="00515CA8" w:rsidRDefault="00515CA8" w:rsidP="00515CA8">
      <w:pPr>
        <w:widowControl w:val="0"/>
        <w:autoSpaceDE w:val="0"/>
        <w:autoSpaceDN w:val="0"/>
        <w:adjustRightInd w:val="0"/>
        <w:rPr>
          <w:rFonts w:ascii="Arial" w:hAnsi="Arial" w:cs="Arial"/>
          <w:i/>
          <w:iCs/>
        </w:rPr>
      </w:pPr>
      <w:r w:rsidRPr="00B53C4D">
        <w:rPr>
          <w:rFonts w:ascii="Arial" w:hAnsi="Arial" w:cs="Arial"/>
          <w:b/>
          <w:i/>
          <w:iCs/>
        </w:rPr>
        <w:t>Fall 20</w:t>
      </w:r>
      <w:r>
        <w:rPr>
          <w:rFonts w:ascii="Arial" w:hAnsi="Arial" w:cs="Arial"/>
          <w:b/>
          <w:i/>
          <w:iCs/>
        </w:rPr>
        <w:t>19</w:t>
      </w:r>
      <w:r w:rsidRPr="00B53C4D">
        <w:rPr>
          <w:rFonts w:ascii="Arial" w:hAnsi="Arial" w:cs="Arial"/>
          <w:b/>
          <w:i/>
          <w:iCs/>
        </w:rPr>
        <w:t xml:space="preserve"> CoDE Meetings</w:t>
      </w:r>
      <w:r w:rsidRPr="007576B7">
        <w:rPr>
          <w:rFonts w:ascii="Arial" w:hAnsi="Arial" w:cs="Arial"/>
          <w:b/>
        </w:rPr>
        <w:t>:</w:t>
      </w:r>
      <w:r w:rsidRPr="007576B7">
        <w:rPr>
          <w:rFonts w:ascii="Arial" w:hAnsi="Arial" w:cs="Arial"/>
        </w:rPr>
        <w:t xml:space="preserve"> September 24, October 22 and November 26</w:t>
      </w:r>
    </w:p>
    <w:p w14:paraId="0768B4AA" w14:textId="77777777" w:rsidR="00515CA8" w:rsidRPr="007576B7" w:rsidRDefault="00515CA8" w:rsidP="00515CA8">
      <w:pPr>
        <w:widowControl w:val="0"/>
        <w:autoSpaceDE w:val="0"/>
        <w:autoSpaceDN w:val="0"/>
        <w:adjustRightInd w:val="0"/>
        <w:rPr>
          <w:rFonts w:ascii="Arial" w:hAnsi="Arial" w:cs="Arial"/>
        </w:rPr>
      </w:pPr>
      <w:r w:rsidRPr="007576B7">
        <w:rPr>
          <w:rFonts w:ascii="Arial" w:hAnsi="Arial" w:cs="Arial"/>
          <w:b/>
          <w:bCs/>
          <w:i/>
          <w:iCs/>
        </w:rPr>
        <w:t>Spring 2020 CoDE Meetings</w:t>
      </w:r>
      <w:r w:rsidRPr="007576B7">
        <w:rPr>
          <w:rFonts w:ascii="Arial" w:hAnsi="Arial" w:cs="Arial"/>
          <w:b/>
          <w:bCs/>
        </w:rPr>
        <w:t>:</w:t>
      </w:r>
      <w:r w:rsidRPr="007576B7">
        <w:rPr>
          <w:rFonts w:ascii="Arial" w:hAnsi="Arial" w:cs="Arial"/>
        </w:rPr>
        <w:t xml:space="preserve"> Feb</w:t>
      </w:r>
      <w:r>
        <w:rPr>
          <w:rFonts w:ascii="Arial" w:hAnsi="Arial" w:cs="Arial"/>
        </w:rPr>
        <w:t>ruary</w:t>
      </w:r>
      <w:r w:rsidRPr="007576B7">
        <w:rPr>
          <w:rFonts w:ascii="Arial" w:hAnsi="Arial" w:cs="Arial"/>
        </w:rPr>
        <w:t xml:space="preserve"> 25, March 24, April 28 and May 26</w:t>
      </w:r>
    </w:p>
    <w:p w14:paraId="56E79C9F" w14:textId="77777777" w:rsidR="00515CA8" w:rsidRPr="00B53C4D" w:rsidRDefault="00515CA8" w:rsidP="00515CA8">
      <w:pPr>
        <w:widowControl w:val="0"/>
        <w:tabs>
          <w:tab w:val="left" w:pos="220"/>
          <w:tab w:val="left" w:pos="720"/>
        </w:tabs>
        <w:autoSpaceDE w:val="0"/>
        <w:autoSpaceDN w:val="0"/>
        <w:adjustRightInd w:val="0"/>
        <w:jc w:val="center"/>
        <w:rPr>
          <w:rFonts w:ascii="Arial" w:hAnsi="Arial" w:cs="Arial"/>
          <w:b/>
          <w:iCs/>
        </w:rPr>
      </w:pPr>
    </w:p>
    <w:p w14:paraId="0E7068D1" w14:textId="77777777" w:rsidR="00515CA8" w:rsidRPr="00B53C4D" w:rsidRDefault="00515CA8" w:rsidP="00515CA8">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0971C05E" w14:textId="77777777" w:rsidR="00515CA8" w:rsidRPr="00B53C4D" w:rsidRDefault="00515CA8" w:rsidP="00515CA8">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Pr>
          <w:rFonts w:ascii="Arial" w:hAnsi="Arial" w:cs="Arial"/>
          <w:b/>
          <w:iCs/>
        </w:rPr>
        <w:t>SEE YOU IN FEBRUARY 2020 - HAVE A GREAT HOLIDAY SEASON</w:t>
      </w:r>
    </w:p>
    <w:p w14:paraId="6BED9097" w14:textId="77777777" w:rsidR="00515CA8" w:rsidRPr="00B53C4D" w:rsidRDefault="00515CA8" w:rsidP="00515CA8">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13D0E4C6" w14:textId="77777777" w:rsidR="00515CA8" w:rsidRPr="00B53C4D" w:rsidRDefault="00515CA8" w:rsidP="00515CA8">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 xml:space="preserve">DE Coordinator: Alexa Schumacher: </w:t>
      </w:r>
      <w:hyperlink r:id="rId12" w:history="1">
        <w:r w:rsidRPr="00B53C4D">
          <w:rPr>
            <w:rFonts w:ascii="Arial" w:hAnsi="Arial" w:cs="Arial"/>
            <w:u w:val="single" w:color="0000FF"/>
          </w:rPr>
          <w:t>de@glendale.edu</w:t>
        </w:r>
      </w:hyperlink>
    </w:p>
    <w:p w14:paraId="4FE53368" w14:textId="77777777" w:rsidR="00515CA8" w:rsidRPr="00B53C4D" w:rsidRDefault="00515CA8" w:rsidP="00515CA8">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u w:color="0000FF"/>
        </w:rPr>
      </w:pPr>
      <w:r w:rsidRPr="00B53C4D">
        <w:rPr>
          <w:rFonts w:ascii="Arial" w:hAnsi="Arial" w:cs="Arial"/>
        </w:rPr>
        <w:t>DE Faculty Developm</w:t>
      </w:r>
      <w:r>
        <w:rPr>
          <w:rFonts w:ascii="Arial" w:hAnsi="Arial" w:cs="Arial"/>
        </w:rPr>
        <w:t>ent Coordinator: Julie Gamberg:</w:t>
      </w:r>
      <w:r w:rsidRPr="00B53C4D">
        <w:rPr>
          <w:rFonts w:ascii="Arial" w:hAnsi="Arial" w:cs="Arial"/>
        </w:rPr>
        <w:t xml:space="preserve"> </w:t>
      </w:r>
      <w:hyperlink r:id="rId13" w:history="1">
        <w:r w:rsidRPr="00B53C4D">
          <w:rPr>
            <w:rStyle w:val="Hyperlink"/>
            <w:rFonts w:ascii="Arial" w:hAnsi="Arial" w:cs="Arial"/>
            <w:color w:val="auto"/>
            <w:u w:color="0000FF"/>
          </w:rPr>
          <w:t>defdc@glendale.edu</w:t>
        </w:r>
      </w:hyperlink>
    </w:p>
    <w:p w14:paraId="26F1EE74" w14:textId="7191D1B5" w:rsidR="00515CA8" w:rsidRDefault="00515CA8" w:rsidP="00515CA8">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rPr>
      </w:pPr>
      <w:r w:rsidRPr="00B53C4D">
        <w:rPr>
          <w:rFonts w:ascii="Arial" w:hAnsi="Arial" w:cs="Arial"/>
        </w:rPr>
        <w:t>Assistant Support Instructio</w:t>
      </w:r>
      <w:r>
        <w:rPr>
          <w:rFonts w:ascii="Arial" w:hAnsi="Arial" w:cs="Arial"/>
        </w:rPr>
        <w:t xml:space="preserve">nal Specialist: Daniele Ingrao: </w:t>
      </w:r>
      <w:hyperlink r:id="rId14" w:history="1">
        <w:r w:rsidRPr="00B53C4D">
          <w:rPr>
            <w:rStyle w:val="Hyperlink"/>
            <w:rFonts w:ascii="Arial" w:hAnsi="Arial" w:cs="Arial"/>
            <w:color w:val="auto"/>
          </w:rPr>
          <w:t>dingrao@glendal.edu</w:t>
        </w:r>
      </w:hyperlink>
    </w:p>
    <w:p w14:paraId="0226FF66" w14:textId="77777777" w:rsidR="00172042" w:rsidRDefault="00172042" w:rsidP="00515CA8">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rPr>
      </w:pPr>
    </w:p>
    <w:p w14:paraId="7D0613BE" w14:textId="77777777" w:rsidR="008932E9" w:rsidRDefault="008932E9" w:rsidP="00515CA8">
      <w:pPr>
        <w:widowControl w:val="0"/>
        <w:tabs>
          <w:tab w:val="left" w:pos="360"/>
          <w:tab w:val="left" w:pos="720"/>
        </w:tabs>
        <w:autoSpaceDE w:val="0"/>
        <w:autoSpaceDN w:val="0"/>
        <w:adjustRightInd w:val="0"/>
        <w:jc w:val="center"/>
        <w:rPr>
          <w:rFonts w:ascii="Arial" w:hAnsi="Arial" w:cs="Arial"/>
          <w:b/>
          <w:bCs/>
          <w:sz w:val="36"/>
          <w:szCs w:val="36"/>
          <w:shd w:val="clear" w:color="auto" w:fill="FFFFFF"/>
        </w:rPr>
      </w:pPr>
    </w:p>
    <w:p w14:paraId="733ECA5F" w14:textId="77777777" w:rsidR="008932E9" w:rsidRDefault="008932E9">
      <w:pPr>
        <w:rPr>
          <w:rFonts w:ascii="Arial" w:hAnsi="Arial" w:cs="Arial"/>
          <w:b/>
          <w:bCs/>
          <w:sz w:val="36"/>
          <w:szCs w:val="36"/>
          <w:shd w:val="clear" w:color="auto" w:fill="FFFFFF"/>
        </w:rPr>
      </w:pPr>
      <w:r>
        <w:rPr>
          <w:rFonts w:ascii="Arial" w:hAnsi="Arial" w:cs="Arial"/>
          <w:b/>
          <w:bCs/>
          <w:sz w:val="36"/>
          <w:szCs w:val="36"/>
          <w:shd w:val="clear" w:color="auto" w:fill="FFFFFF"/>
        </w:rPr>
        <w:br w:type="page"/>
      </w:r>
    </w:p>
    <w:p w14:paraId="34887CA2" w14:textId="6D305BCD" w:rsidR="00515CA8" w:rsidRPr="00C52141" w:rsidRDefault="00515CA8" w:rsidP="00515CA8">
      <w:pPr>
        <w:widowControl w:val="0"/>
        <w:tabs>
          <w:tab w:val="left" w:pos="360"/>
          <w:tab w:val="left" w:pos="720"/>
        </w:tabs>
        <w:autoSpaceDE w:val="0"/>
        <w:autoSpaceDN w:val="0"/>
        <w:adjustRightInd w:val="0"/>
        <w:jc w:val="center"/>
        <w:rPr>
          <w:rFonts w:ascii="Arial" w:hAnsi="Arial" w:cs="Arial"/>
          <w:b/>
          <w:bCs/>
          <w:sz w:val="36"/>
          <w:szCs w:val="36"/>
          <w:shd w:val="clear" w:color="auto" w:fill="FFFFFF"/>
        </w:rPr>
      </w:pPr>
      <w:r w:rsidRPr="00C52141">
        <w:rPr>
          <w:rFonts w:ascii="Arial" w:hAnsi="Arial" w:cs="Arial"/>
          <w:b/>
          <w:bCs/>
          <w:sz w:val="36"/>
          <w:szCs w:val="36"/>
          <w:shd w:val="clear" w:color="auto" w:fill="FFFFFF"/>
        </w:rPr>
        <w:lastRenderedPageBreak/>
        <w:t>DE SWOT ANALYSIS</w:t>
      </w:r>
      <w:r>
        <w:rPr>
          <w:rFonts w:ascii="Arial" w:hAnsi="Arial" w:cs="Arial"/>
          <w:b/>
          <w:bCs/>
          <w:sz w:val="36"/>
          <w:szCs w:val="36"/>
          <w:shd w:val="clear" w:color="auto" w:fill="FFFFFF"/>
        </w:rPr>
        <w:t xml:space="preserve"> – RESULTS!</w:t>
      </w:r>
    </w:p>
    <w:p w14:paraId="73221E9A" w14:textId="77777777" w:rsidR="00515CA8" w:rsidRDefault="00515CA8" w:rsidP="00515CA8">
      <w:pPr>
        <w:widowControl w:val="0"/>
        <w:tabs>
          <w:tab w:val="left" w:pos="360"/>
          <w:tab w:val="left" w:pos="720"/>
        </w:tabs>
        <w:autoSpaceDE w:val="0"/>
        <w:autoSpaceDN w:val="0"/>
        <w:adjustRightInd w:val="0"/>
        <w:rPr>
          <w:rFonts w:ascii="Arial" w:hAnsi="Arial" w:cs="Arial"/>
          <w:b/>
          <w:bCs/>
          <w:shd w:val="clear" w:color="auto" w:fill="FFFFFF"/>
        </w:rPr>
      </w:pPr>
    </w:p>
    <w:p w14:paraId="7EFCEC48" w14:textId="77777777" w:rsidR="00515CA8" w:rsidRPr="00ED7C29"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r w:rsidRPr="00ED7C29">
        <w:rPr>
          <w:rFonts w:ascii="Arial" w:hAnsi="Arial" w:cs="Arial"/>
          <w:b/>
          <w:bCs/>
          <w:i/>
          <w:iCs/>
          <w:sz w:val="28"/>
          <w:szCs w:val="28"/>
          <w:u w:val="single"/>
          <w:shd w:val="clear" w:color="auto" w:fill="FFFFFF"/>
        </w:rPr>
        <w:t>STRENGTHS:</w:t>
      </w:r>
    </w:p>
    <w:p w14:paraId="48018D8D" w14:textId="77777777" w:rsidR="00515CA8" w:rsidRPr="00ED7C29"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p>
    <w:p w14:paraId="7EA03CC0"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Increasing faculty interest in starting to teach DE courses for the first time (8)</w:t>
      </w:r>
    </w:p>
    <w:p w14:paraId="64478C7B"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GADER (8)</w:t>
      </w:r>
    </w:p>
    <w:p w14:paraId="27E538E8"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Many dedicated DE faculty these days! (7)</w:t>
      </w:r>
    </w:p>
    <w:p w14:paraId="1FC4D72D"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Alexa and Julie! (7)</w:t>
      </w:r>
    </w:p>
    <w:p w14:paraId="5D7FAA58"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DE Certification Course (IOTL) (5)</w:t>
      </w:r>
    </w:p>
    <w:p w14:paraId="05B6D960"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Lots of opportunities for professional development (5)</w:t>
      </w:r>
    </w:p>
    <w:p w14:paraId="52BDDE76"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Alexa and Julie Are Awesome (6)</w:t>
      </w:r>
    </w:p>
    <w:p w14:paraId="590C439C"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OER Support from Library (3)</w:t>
      </w:r>
    </w:p>
    <w:p w14:paraId="468AA358"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Quick responses to questions by email – very helpful! (3)</w:t>
      </w:r>
    </w:p>
    <w:p w14:paraId="4FA9417B"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Good interaction and communication (2)</w:t>
      </w:r>
    </w:p>
    <w:p w14:paraId="2B41F5B5"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Good option features for feedback (2)</w:t>
      </w:r>
    </w:p>
    <w:p w14:paraId="1C7BFB6B"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GADER Workshops (2)</w:t>
      </w:r>
    </w:p>
    <w:p w14:paraId="5B690977"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GADER is Helpful (2)</w:t>
      </w:r>
    </w:p>
    <w:p w14:paraId="679D1303"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Great IOTL Course (1)</w:t>
      </w:r>
    </w:p>
    <w:p w14:paraId="0FEF52CD" w14:textId="77777777" w:rsidR="00515CA8" w:rsidRPr="00ED7C29"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p>
    <w:p w14:paraId="6B484DD9" w14:textId="77777777" w:rsidR="00515CA8" w:rsidRPr="00ED7C29"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r w:rsidRPr="00ED7C29">
        <w:rPr>
          <w:rFonts w:ascii="Arial" w:hAnsi="Arial" w:cs="Arial"/>
          <w:b/>
          <w:bCs/>
          <w:i/>
          <w:iCs/>
          <w:sz w:val="28"/>
          <w:szCs w:val="28"/>
          <w:u w:val="single"/>
          <w:shd w:val="clear" w:color="auto" w:fill="FFFFFF"/>
        </w:rPr>
        <w:t>WEAKNESSES:</w:t>
      </w:r>
    </w:p>
    <w:p w14:paraId="4FDF73B2" w14:textId="77777777" w:rsidR="00515CA8" w:rsidRPr="00ED7C29"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p>
    <w:p w14:paraId="4A6642DD" w14:textId="77777777" w:rsidR="00515CA8" w:rsidRPr="00EB3A07"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8"/>
          <w:szCs w:val="28"/>
          <w:shd w:val="clear" w:color="auto" w:fill="FFFFFF"/>
        </w:rPr>
      </w:pPr>
      <w:r w:rsidRPr="00EB3A07">
        <w:rPr>
          <w:rFonts w:ascii="Arial" w:eastAsia="Times New Roman" w:hAnsi="Arial" w:cs="Arial"/>
          <w:b/>
          <w:bCs/>
          <w:sz w:val="28"/>
          <w:szCs w:val="28"/>
          <w:shd w:val="clear" w:color="auto" w:fill="FFFFFF"/>
        </w:rPr>
        <w:t>ADA Help! (10)</w:t>
      </w:r>
    </w:p>
    <w:p w14:paraId="501FF1E6" w14:textId="77777777" w:rsidR="00515CA8" w:rsidRPr="00EB3A07"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8"/>
          <w:szCs w:val="28"/>
          <w:shd w:val="clear" w:color="auto" w:fill="FFFFFF"/>
        </w:rPr>
      </w:pPr>
      <w:r w:rsidRPr="00EB3A07">
        <w:rPr>
          <w:rFonts w:ascii="Arial" w:eastAsia="Times New Roman" w:hAnsi="Arial" w:cs="Arial"/>
          <w:b/>
          <w:bCs/>
          <w:sz w:val="28"/>
          <w:szCs w:val="28"/>
          <w:shd w:val="clear" w:color="auto" w:fill="FFFFFF"/>
        </w:rPr>
        <w:t>Need help with Design after IOTL course is completed (8)</w:t>
      </w:r>
    </w:p>
    <w:p w14:paraId="748FE7AF" w14:textId="77777777" w:rsidR="00515CA8" w:rsidRPr="00EB3A07"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8"/>
          <w:szCs w:val="28"/>
          <w:shd w:val="clear" w:color="auto" w:fill="FFFFFF"/>
        </w:rPr>
      </w:pPr>
      <w:r w:rsidRPr="00EB3A07">
        <w:rPr>
          <w:rFonts w:ascii="Arial" w:eastAsia="Times New Roman" w:hAnsi="Arial" w:cs="Arial"/>
          <w:b/>
          <w:bCs/>
          <w:sz w:val="28"/>
          <w:szCs w:val="28"/>
          <w:shd w:val="clear" w:color="auto" w:fill="FFFFFF"/>
        </w:rPr>
        <w:t>Instructional design: faculty support to design Canvas shell (6)</w:t>
      </w:r>
    </w:p>
    <w:p w14:paraId="4FB80A54" w14:textId="77777777" w:rsidR="00515CA8" w:rsidRPr="00EB3A07"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8"/>
          <w:szCs w:val="28"/>
          <w:shd w:val="clear" w:color="auto" w:fill="FFFFFF"/>
        </w:rPr>
      </w:pPr>
      <w:r w:rsidRPr="00EB3A07">
        <w:rPr>
          <w:rFonts w:ascii="Arial" w:eastAsia="Times New Roman" w:hAnsi="Arial" w:cs="Arial"/>
          <w:b/>
          <w:bCs/>
          <w:sz w:val="28"/>
          <w:szCs w:val="28"/>
          <w:shd w:val="clear" w:color="auto" w:fill="FFFFFF"/>
        </w:rPr>
        <w:t>Other options (creative ways) to offer materials (5)</w:t>
      </w:r>
    </w:p>
    <w:p w14:paraId="627105C4"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Offer financial incentives for faculty to convert classes to online and/or hybrid format (3)</w:t>
      </w:r>
    </w:p>
    <w:p w14:paraId="24F71476"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DE faculty need way more training than IOTL + 3 hours/year (2)</w:t>
      </w:r>
    </w:p>
    <w:p w14:paraId="35D8A7B1"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Faculty drop out of IOTL because of firehose approach (1)</w:t>
      </w:r>
    </w:p>
    <w:p w14:paraId="53A60D50" w14:textId="77777777" w:rsidR="00515CA8" w:rsidRPr="00EB3A07"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8"/>
          <w:szCs w:val="28"/>
          <w:shd w:val="clear" w:color="auto" w:fill="FFFFFF"/>
        </w:rPr>
      </w:pPr>
      <w:r w:rsidRPr="00EB3A07">
        <w:rPr>
          <w:rFonts w:ascii="Arial" w:eastAsia="Times New Roman" w:hAnsi="Arial" w:cs="Arial"/>
          <w:b/>
          <w:bCs/>
          <w:sz w:val="28"/>
          <w:szCs w:val="28"/>
          <w:shd w:val="clear" w:color="auto" w:fill="FFFFFF"/>
        </w:rPr>
        <w:t>Need Feedback on GADER Completion (1)</w:t>
      </w:r>
    </w:p>
    <w:p w14:paraId="24599200"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Communication with students during the class</w:t>
      </w:r>
    </w:p>
    <w:p w14:paraId="1B42DEF9"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 xml:space="preserve">Difference between @ONE and IOTL </w:t>
      </w:r>
    </w:p>
    <w:p w14:paraId="6F70A92E"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Faculty complete IOTL don’t feel prepared to teach online</w:t>
      </w:r>
    </w:p>
    <w:p w14:paraId="501748CA" w14:textId="77777777" w:rsidR="00515CA8" w:rsidRPr="00ED7C29"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8"/>
          <w:szCs w:val="28"/>
          <w:shd w:val="clear" w:color="auto" w:fill="FFFFFF"/>
        </w:rPr>
      </w:pPr>
      <w:r w:rsidRPr="00ED7C29">
        <w:rPr>
          <w:rFonts w:ascii="Arial" w:eastAsia="Times New Roman" w:hAnsi="Arial" w:cs="Arial"/>
          <w:sz w:val="28"/>
          <w:szCs w:val="28"/>
          <w:shd w:val="clear" w:color="auto" w:fill="FFFFFF"/>
        </w:rPr>
        <w:t xml:space="preserve">IOTL courses geared towards noncredit </w:t>
      </w:r>
    </w:p>
    <w:p w14:paraId="2850499F" w14:textId="77777777" w:rsidR="00515CA8"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p>
    <w:p w14:paraId="2B25233E" w14:textId="77777777" w:rsidR="00515CA8"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p>
    <w:p w14:paraId="4AC5CA21" w14:textId="77777777" w:rsidR="00515CA8" w:rsidRPr="00ED7C29"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p>
    <w:p w14:paraId="20E82E34" w14:textId="77777777" w:rsidR="00515CA8" w:rsidRPr="00FE1173"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r w:rsidRPr="00FE1173">
        <w:rPr>
          <w:rFonts w:ascii="Arial" w:hAnsi="Arial" w:cs="Arial"/>
          <w:b/>
          <w:bCs/>
          <w:i/>
          <w:iCs/>
          <w:sz w:val="28"/>
          <w:szCs w:val="28"/>
          <w:u w:val="single"/>
          <w:shd w:val="clear" w:color="auto" w:fill="FFFFFF"/>
        </w:rPr>
        <w:lastRenderedPageBreak/>
        <w:t>OPPORTUNITIES:</w:t>
      </w:r>
    </w:p>
    <w:p w14:paraId="06414F0B" w14:textId="77777777" w:rsidR="00515CA8" w:rsidRPr="00FE1173" w:rsidRDefault="00515CA8" w:rsidP="00515CA8">
      <w:pPr>
        <w:widowControl w:val="0"/>
        <w:tabs>
          <w:tab w:val="left" w:pos="360"/>
          <w:tab w:val="left" w:pos="720"/>
        </w:tabs>
        <w:autoSpaceDE w:val="0"/>
        <w:autoSpaceDN w:val="0"/>
        <w:adjustRightInd w:val="0"/>
        <w:rPr>
          <w:rFonts w:ascii="Arial" w:hAnsi="Arial" w:cs="Arial"/>
          <w:b/>
          <w:bCs/>
          <w:i/>
          <w:iCs/>
          <w:sz w:val="26"/>
          <w:szCs w:val="26"/>
          <w:u w:val="single"/>
          <w:shd w:val="clear" w:color="auto" w:fill="FFFFFF"/>
        </w:rPr>
      </w:pPr>
    </w:p>
    <w:p w14:paraId="12821DC9"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Mentor more DE faculty to become strong DE (8)</w:t>
      </w:r>
    </w:p>
    <w:p w14:paraId="24BD51C2"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After IOTL, we need help with Design/Peer Mentors? (6)</w:t>
      </w:r>
    </w:p>
    <w:p w14:paraId="0DF639A0"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New Instructional Designer? (Coming soon!) (6)</w:t>
      </w:r>
    </w:p>
    <w:p w14:paraId="3A0D60CE"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GADER page could be better organized (3)</w:t>
      </w:r>
    </w:p>
    <w:p w14:paraId="2E4782B9"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Alternative Media Specialist coming (4)</w:t>
      </w:r>
    </w:p>
    <w:p w14:paraId="086EBC6A"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Create flexibility for the working student (4)</w:t>
      </w:r>
    </w:p>
    <w:p w14:paraId="1B3EF3BE" w14:textId="77777777" w:rsidR="00515CA8" w:rsidRPr="00EF488A"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EF488A">
        <w:rPr>
          <w:rFonts w:ascii="Arial" w:eastAsia="Times New Roman" w:hAnsi="Arial" w:cs="Arial"/>
          <w:sz w:val="26"/>
          <w:szCs w:val="26"/>
          <w:shd w:val="clear" w:color="auto" w:fill="FFFFFF"/>
        </w:rPr>
        <w:t xml:space="preserve">College of the Canyons has a very robust DE certification process. Can we look at theirs? (2) </w:t>
      </w:r>
    </w:p>
    <w:p w14:paraId="59199391"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DE/Hybrid non-credit bus GED prep/parent ed classes (and ESL) (2)</w:t>
      </w:r>
    </w:p>
    <w:p w14:paraId="453F0FD2"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Sciences need DE science courses and labs (2)</w:t>
      </w:r>
    </w:p>
    <w:p w14:paraId="1F4EC594"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 xml:space="preserve">Collect anonymous feedback from IOTL “Students” to improve teacher training (1) </w:t>
      </w:r>
    </w:p>
    <w:p w14:paraId="2BFE93E3"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Expanded Information Competency for DE from library (1)</w:t>
      </w:r>
    </w:p>
    <w:p w14:paraId="607C2C20"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 xml:space="preserve">Collaboration with Library (1) </w:t>
      </w:r>
    </w:p>
    <w:p w14:paraId="16B5BE77"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 xml:space="preserve">Math – need DE Stats and Math </w:t>
      </w:r>
    </w:p>
    <w:p w14:paraId="555891DA"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 xml:space="preserve">Connecting classes with library resources </w:t>
      </w:r>
    </w:p>
    <w:p w14:paraId="41E041FF"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We can have Cranium Cafe in different languages if it is passed by GCC Trustees (Article 3(b)).</w:t>
      </w:r>
    </w:p>
    <w:p w14:paraId="53509965"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Calbright College (115 Community College – Fully Online)</w:t>
      </w:r>
    </w:p>
    <w:p w14:paraId="561995A7" w14:textId="77777777" w:rsidR="00515CA8" w:rsidRPr="00FE1173" w:rsidRDefault="00515CA8" w:rsidP="00515CA8">
      <w:pPr>
        <w:widowControl w:val="0"/>
        <w:tabs>
          <w:tab w:val="left" w:pos="360"/>
          <w:tab w:val="left" w:pos="720"/>
        </w:tabs>
        <w:autoSpaceDE w:val="0"/>
        <w:autoSpaceDN w:val="0"/>
        <w:adjustRightInd w:val="0"/>
        <w:rPr>
          <w:rFonts w:ascii="Arial" w:hAnsi="Arial" w:cs="Arial"/>
          <w:b/>
          <w:bCs/>
          <w:i/>
          <w:iCs/>
          <w:sz w:val="26"/>
          <w:szCs w:val="26"/>
          <w:u w:val="single"/>
          <w:shd w:val="clear" w:color="auto" w:fill="FFFFFF"/>
        </w:rPr>
      </w:pPr>
    </w:p>
    <w:p w14:paraId="2E8EF8F7" w14:textId="77777777" w:rsidR="00515CA8" w:rsidRPr="00FE1173" w:rsidRDefault="00515CA8" w:rsidP="00515CA8">
      <w:pPr>
        <w:widowControl w:val="0"/>
        <w:tabs>
          <w:tab w:val="left" w:pos="360"/>
          <w:tab w:val="left" w:pos="720"/>
        </w:tabs>
        <w:autoSpaceDE w:val="0"/>
        <w:autoSpaceDN w:val="0"/>
        <w:adjustRightInd w:val="0"/>
        <w:rPr>
          <w:rFonts w:ascii="Arial" w:hAnsi="Arial" w:cs="Arial"/>
          <w:b/>
          <w:bCs/>
          <w:i/>
          <w:iCs/>
          <w:sz w:val="28"/>
          <w:szCs w:val="28"/>
          <w:u w:val="single"/>
          <w:shd w:val="clear" w:color="auto" w:fill="FFFFFF"/>
        </w:rPr>
      </w:pPr>
      <w:r w:rsidRPr="00FE1173">
        <w:rPr>
          <w:rFonts w:ascii="Arial" w:hAnsi="Arial" w:cs="Arial"/>
          <w:b/>
          <w:bCs/>
          <w:i/>
          <w:iCs/>
          <w:sz w:val="28"/>
          <w:szCs w:val="28"/>
          <w:u w:val="single"/>
          <w:shd w:val="clear" w:color="auto" w:fill="FFFFFF"/>
        </w:rPr>
        <w:t xml:space="preserve">THREATS: </w:t>
      </w:r>
    </w:p>
    <w:p w14:paraId="3DF1F8A4" w14:textId="77777777" w:rsidR="00515CA8" w:rsidRPr="00FE1173" w:rsidRDefault="00515CA8" w:rsidP="00515CA8">
      <w:pPr>
        <w:widowControl w:val="0"/>
        <w:tabs>
          <w:tab w:val="left" w:pos="360"/>
          <w:tab w:val="left" w:pos="720"/>
        </w:tabs>
        <w:autoSpaceDE w:val="0"/>
        <w:autoSpaceDN w:val="0"/>
        <w:adjustRightInd w:val="0"/>
        <w:rPr>
          <w:rFonts w:ascii="Arial" w:hAnsi="Arial" w:cs="Arial"/>
          <w:b/>
          <w:bCs/>
          <w:i/>
          <w:iCs/>
          <w:sz w:val="26"/>
          <w:szCs w:val="26"/>
          <w:u w:val="single"/>
          <w:shd w:val="clear" w:color="auto" w:fill="FFFFFF"/>
        </w:rPr>
      </w:pPr>
    </w:p>
    <w:p w14:paraId="06DC8E6A"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Not enough DE staff helping faculty (10)</w:t>
      </w:r>
    </w:p>
    <w:p w14:paraId="56501C06"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Misunderstanding of copyright on materials posted online (6)</w:t>
      </w:r>
    </w:p>
    <w:p w14:paraId="5A4FEFC4" w14:textId="77777777" w:rsidR="00515CA8" w:rsidRPr="00F271A0"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b/>
          <w:bCs/>
          <w:sz w:val="26"/>
          <w:szCs w:val="26"/>
          <w:shd w:val="clear" w:color="auto" w:fill="FFFFFF"/>
        </w:rPr>
      </w:pPr>
      <w:r w:rsidRPr="00F271A0">
        <w:rPr>
          <w:rFonts w:ascii="Arial" w:eastAsia="Times New Roman" w:hAnsi="Arial" w:cs="Arial"/>
          <w:b/>
          <w:bCs/>
          <w:sz w:val="26"/>
          <w:szCs w:val="26"/>
          <w:shd w:val="clear" w:color="auto" w:fill="FFFFFF"/>
        </w:rPr>
        <w:t>No compensation for developing online classes (3)</w:t>
      </w:r>
    </w:p>
    <w:p w14:paraId="47AE0706"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WE may have reluctance (minor reassurance) from Admin funding the whole range of DE leadership, e.g. POCR Lead (3)</w:t>
      </w:r>
    </w:p>
    <w:p w14:paraId="7A503C54"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Time (3)</w:t>
      </w:r>
    </w:p>
    <w:p w14:paraId="732769D5"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115</w:t>
      </w:r>
      <w:r w:rsidRPr="00FE1173">
        <w:rPr>
          <w:rFonts w:ascii="Arial" w:eastAsia="Times New Roman" w:hAnsi="Arial" w:cs="Arial"/>
          <w:sz w:val="26"/>
          <w:szCs w:val="26"/>
          <w:shd w:val="clear" w:color="auto" w:fill="FFFFFF"/>
          <w:vertAlign w:val="superscript"/>
        </w:rPr>
        <w:t>th</w:t>
      </w:r>
      <w:r w:rsidRPr="00FE1173">
        <w:rPr>
          <w:rFonts w:ascii="Arial" w:eastAsia="Times New Roman" w:hAnsi="Arial" w:cs="Arial"/>
          <w:sz w:val="26"/>
          <w:szCs w:val="26"/>
          <w:shd w:val="clear" w:color="auto" w:fill="FFFFFF"/>
        </w:rPr>
        <w:t xml:space="preserve"> Online CA Community College/Calbright College (3)</w:t>
      </w:r>
    </w:p>
    <w:p w14:paraId="4A141261"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DE Burnout (3)</w:t>
      </w:r>
    </w:p>
    <w:p w14:paraId="7F11F2C5"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Lack of understanding what DE is</w:t>
      </w:r>
      <w:r>
        <w:rPr>
          <w:rFonts w:ascii="Arial" w:eastAsia="Times New Roman" w:hAnsi="Arial" w:cs="Arial"/>
          <w:sz w:val="26"/>
          <w:szCs w:val="26"/>
          <w:shd w:val="clear" w:color="auto" w:fill="FFFFFF"/>
        </w:rPr>
        <w:t>/</w:t>
      </w:r>
      <w:r w:rsidRPr="00FE1173">
        <w:rPr>
          <w:rFonts w:ascii="Arial" w:eastAsia="Times New Roman" w:hAnsi="Arial" w:cs="Arial"/>
          <w:sz w:val="26"/>
          <w:szCs w:val="26"/>
          <w:shd w:val="clear" w:color="auto" w:fill="FFFFFF"/>
        </w:rPr>
        <w:t xml:space="preserve">does, </w:t>
      </w:r>
      <w:proofErr w:type="spellStart"/>
      <w:r w:rsidRPr="00FE1173">
        <w:rPr>
          <w:rFonts w:ascii="Arial" w:eastAsia="Times New Roman" w:hAnsi="Arial" w:cs="Arial"/>
          <w:sz w:val="26"/>
          <w:szCs w:val="26"/>
          <w:shd w:val="clear" w:color="auto" w:fill="FFFFFF"/>
        </w:rPr>
        <w:t>e</w:t>
      </w:r>
      <w:r>
        <w:rPr>
          <w:rFonts w:ascii="Arial" w:eastAsia="Times New Roman" w:hAnsi="Arial" w:cs="Arial"/>
          <w:sz w:val="26"/>
          <w:szCs w:val="26"/>
          <w:shd w:val="clear" w:color="auto" w:fill="FFFFFF"/>
        </w:rPr>
        <w:t>.</w:t>
      </w:r>
      <w:r w:rsidRPr="00FE1173">
        <w:rPr>
          <w:rFonts w:ascii="Arial" w:eastAsia="Times New Roman" w:hAnsi="Arial" w:cs="Arial"/>
          <w:sz w:val="26"/>
          <w:szCs w:val="26"/>
          <w:shd w:val="clear" w:color="auto" w:fill="FFFFFF"/>
        </w:rPr>
        <w:t>g</w:t>
      </w:r>
      <w:proofErr w:type="spellEnd"/>
      <w:r w:rsidRPr="00FE1173">
        <w:rPr>
          <w:rFonts w:ascii="Arial" w:eastAsia="Times New Roman" w:hAnsi="Arial" w:cs="Arial"/>
          <w:sz w:val="26"/>
          <w:szCs w:val="26"/>
          <w:shd w:val="clear" w:color="auto" w:fill="FFFFFF"/>
        </w:rPr>
        <w:t>: is it just a scheduling issue? (2)</w:t>
      </w:r>
    </w:p>
    <w:p w14:paraId="6E9B601B"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Not enough support to create online classes (2)</w:t>
      </w:r>
    </w:p>
    <w:p w14:paraId="59C2E56A"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Campus needs better support in DE. Some Departments still think DE is a joke (2)</w:t>
      </w:r>
    </w:p>
    <w:p w14:paraId="24E80C38"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Growth of DE can lead to outsourcing faculty (1)</w:t>
      </w:r>
    </w:p>
    <w:p w14:paraId="75298BB8"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Getting more faculty in my division to tach an online course (1)</w:t>
      </w:r>
    </w:p>
    <w:p w14:paraId="55E207B4" w14:textId="77777777" w:rsidR="00515CA8" w:rsidRPr="00FE1173" w:rsidRDefault="00515CA8" w:rsidP="00515CA8">
      <w:pPr>
        <w:pStyle w:val="ListParagraph"/>
        <w:widowControl w:val="0"/>
        <w:numPr>
          <w:ilvl w:val="0"/>
          <w:numId w:val="16"/>
        </w:numPr>
        <w:tabs>
          <w:tab w:val="left" w:pos="360"/>
          <w:tab w:val="left" w:pos="720"/>
        </w:tabs>
        <w:autoSpaceDE w:val="0"/>
        <w:autoSpaceDN w:val="0"/>
        <w:adjustRightInd w:val="0"/>
        <w:rPr>
          <w:rFonts w:ascii="Arial" w:eastAsia="Times New Roman" w:hAnsi="Arial" w:cs="Arial"/>
          <w:sz w:val="26"/>
          <w:szCs w:val="26"/>
          <w:shd w:val="clear" w:color="auto" w:fill="FFFFFF"/>
        </w:rPr>
      </w:pPr>
      <w:r w:rsidRPr="00FE1173">
        <w:rPr>
          <w:rFonts w:ascii="Arial" w:eastAsia="Times New Roman" w:hAnsi="Arial" w:cs="Arial"/>
          <w:sz w:val="26"/>
          <w:szCs w:val="26"/>
          <w:shd w:val="clear" w:color="auto" w:fill="FFFFFF"/>
        </w:rPr>
        <w:t>Lack of faculty completing training-should faculty get release time? (1)</w:t>
      </w:r>
    </w:p>
    <w:p w14:paraId="5B4E79F4" w14:textId="77777777" w:rsidR="00515CA8" w:rsidRDefault="00515CA8" w:rsidP="00515CA8">
      <w:pPr>
        <w:pStyle w:val="Heading1"/>
        <w:rPr>
          <w:rFonts w:ascii="Arial" w:hAnsi="Arial" w:cs="Arial"/>
        </w:rPr>
      </w:pPr>
      <w:bookmarkStart w:id="1" w:name="_Toc398801782"/>
      <w:r>
        <w:rPr>
          <w:rFonts w:ascii="Arial" w:hAnsi="Arial" w:cs="Arial"/>
        </w:rPr>
        <w:lastRenderedPageBreak/>
        <w:t xml:space="preserve">GCC </w:t>
      </w:r>
      <w:r w:rsidRPr="00A64474">
        <w:rPr>
          <w:rFonts w:ascii="Arial" w:hAnsi="Arial" w:cs="Arial"/>
        </w:rPr>
        <w:t xml:space="preserve">Distance Education </w:t>
      </w:r>
      <w:r>
        <w:rPr>
          <w:rFonts w:ascii="Arial" w:hAnsi="Arial" w:cs="Arial"/>
        </w:rPr>
        <w:t>5-Year Plan (Goals/Objectives)</w:t>
      </w:r>
      <w:bookmarkEnd w:id="1"/>
    </w:p>
    <w:p w14:paraId="6CA95F41" w14:textId="77777777" w:rsidR="00515CA8" w:rsidRDefault="00515CA8" w:rsidP="00515CA8">
      <w:pPr>
        <w:pStyle w:val="Normal1"/>
        <w:spacing w:before="0"/>
      </w:pPr>
    </w:p>
    <w:p w14:paraId="38B823BF" w14:textId="77777777" w:rsidR="00515CA8" w:rsidRPr="0010279E" w:rsidRDefault="00515CA8" w:rsidP="00515CA8">
      <w:pPr>
        <w:widowControl w:val="0"/>
        <w:autoSpaceDE w:val="0"/>
        <w:autoSpaceDN w:val="0"/>
        <w:adjustRightInd w:val="0"/>
        <w:rPr>
          <w:rFonts w:cs="Arial"/>
          <w:b/>
          <w:bCs/>
          <w:color w:val="000000"/>
        </w:rPr>
      </w:pPr>
      <w:r w:rsidRPr="0010279E">
        <w:rPr>
          <w:rFonts w:cs="Arial"/>
          <w:b/>
          <w:bCs/>
          <w:color w:val="000000"/>
        </w:rPr>
        <w:t>The 8 DE Goals align with the GCC Institutional Master Plan 2018-2023</w:t>
      </w:r>
    </w:p>
    <w:p w14:paraId="0B4015DB" w14:textId="77777777" w:rsidR="00515CA8" w:rsidRPr="0010279E" w:rsidRDefault="00515CA8" w:rsidP="00515CA8">
      <w:pPr>
        <w:widowControl w:val="0"/>
        <w:autoSpaceDE w:val="0"/>
        <w:autoSpaceDN w:val="0"/>
        <w:adjustRightInd w:val="0"/>
        <w:rPr>
          <w:rFonts w:cs="Arial"/>
          <w:b/>
          <w:bCs/>
          <w:color w:val="000000"/>
        </w:rPr>
      </w:pPr>
    </w:p>
    <w:p w14:paraId="34932044" w14:textId="77777777" w:rsidR="00515CA8" w:rsidRPr="0010279E" w:rsidRDefault="00515CA8" w:rsidP="00515CA8">
      <w:pPr>
        <w:pStyle w:val="ListParagraph"/>
        <w:widowControl w:val="0"/>
        <w:numPr>
          <w:ilvl w:val="0"/>
          <w:numId w:val="13"/>
        </w:numPr>
        <w:tabs>
          <w:tab w:val="left" w:pos="220"/>
          <w:tab w:val="left" w:pos="450"/>
        </w:tabs>
        <w:autoSpaceDE w:val="0"/>
        <w:autoSpaceDN w:val="0"/>
        <w:adjustRightInd w:val="0"/>
        <w:ind w:left="450" w:hanging="450"/>
        <w:rPr>
          <w:rFonts w:cs="Arial"/>
          <w:b/>
          <w:bCs/>
          <w:color w:val="000000"/>
          <w:sz w:val="22"/>
          <w:szCs w:val="22"/>
        </w:rPr>
      </w:pPr>
      <w:r w:rsidRPr="0010279E">
        <w:rPr>
          <w:rFonts w:cs="Arial"/>
          <w:b/>
          <w:bCs/>
          <w:color w:val="000000"/>
          <w:sz w:val="22"/>
          <w:szCs w:val="22"/>
        </w:rPr>
        <w:t>Goal 1: Develop and Promote Principles of Excellence in DE Program Quality</w:t>
      </w:r>
    </w:p>
    <w:p w14:paraId="0B49A2E7"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Completed: </w:t>
      </w:r>
    </w:p>
    <w:p w14:paraId="22FB355C"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In collaboration with the Guild and Academic Senate, create a DE Instructor Evaluation Form and process to effectively measure the effectiveness of online teaching practices and compliance with DE state regulations, federal laws, and accreditation guidelines. </w:t>
      </w:r>
    </w:p>
    <w:p w14:paraId="1A3AE22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sz w:val="22"/>
          <w:szCs w:val="22"/>
        </w:rPr>
        <w:t xml:space="preserve">Find representation to sit on CoDE, as a voting member or resource, from the Academic Senate and </w:t>
      </w:r>
      <w:r w:rsidRPr="0010279E">
        <w:rPr>
          <w:rFonts w:cs="Arial"/>
          <w:color w:val="000000"/>
          <w:sz w:val="22"/>
          <w:szCs w:val="22"/>
        </w:rPr>
        <w:t>Open Education Resources</w:t>
      </w:r>
      <w:r w:rsidRPr="0010279E">
        <w:rPr>
          <w:rFonts w:cs="Arial"/>
          <w:sz w:val="22"/>
          <w:szCs w:val="22"/>
        </w:rPr>
        <w:t xml:space="preserve"> (OER), to ensure that these voices are heard when making important decisions. </w:t>
      </w:r>
    </w:p>
    <w:p w14:paraId="600333A2"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Expand and promote the role of DE Division Mentors to provide individual and small-group mentoring for faculty teaching online or preparing to teach online. Increase awareness of the DE Mentor Program through Division outreach, CoDE Representatives, CVC-OEI/GADER Subcommittee, email, and integration into current DE training and faculty development opportunities. </w:t>
      </w:r>
    </w:p>
    <w:p w14:paraId="75E0A78A"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4688433B"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Encourage all newly hired faculty who will be teaching an online or hybrid course to meet with the DE Coordinator (DEC) and/or DE Faculty Development Coordinator (DEFDC) for review of college expectations and training opportunities.</w:t>
      </w:r>
    </w:p>
    <w:p w14:paraId="74881010"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DEC and DEFDC will work closely with Division Chairs to ensure open communication, respect and collaboration of ideas to promote a high-quality distance education program at GCC. </w:t>
      </w:r>
    </w:p>
    <w:p w14:paraId="22DD29A7"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Work towards creating 100% online certificates.</w:t>
      </w:r>
    </w:p>
    <w:p w14:paraId="1993BE9E"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Work towards creating 100% online transferable degrees. </w:t>
      </w:r>
    </w:p>
    <w:p w14:paraId="540469CC"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Develop DE Guided Pathway for completing transfer requirements with online courses and other DE guided pathway information for students.</w:t>
      </w:r>
    </w:p>
    <w:p w14:paraId="485B8C01"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Continue growth of online course offerings to meet student and community demands by conducting surveys of students and of the community to learn the wants and needs for online education courses.</w:t>
      </w:r>
    </w:p>
    <w:p w14:paraId="7B16D47B"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Continue to work with the Curriculum + Instruction (C&amp;I) Committee to ensure transparency and flow of information between the DE Addendum process and Curriculum Management System, per Title 5 Regulations. </w:t>
      </w:r>
    </w:p>
    <w:p w14:paraId="35E275E2"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On Agenda:</w:t>
      </w:r>
    </w:p>
    <w:p w14:paraId="4BD13B0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Ensure that all DE courses are following measurable Student Learning Outcomes (SLOs), as outlined in the Curriculum of Record (COR) and are regularly accessing these outcomes within their DE courses, per state and Curriculum and Instruction (C&amp;I) guidelines. </w:t>
      </w:r>
    </w:p>
    <w:p w14:paraId="34D2C39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Create and encourage a DE end-of-course survey for all DE students to complete in order to gather data on the effectiveness of course delivery and retention/persistence to make future DE program recommendations. </w:t>
      </w:r>
    </w:p>
    <w:p w14:paraId="14A6C40A" w14:textId="77777777" w:rsidR="00515CA8" w:rsidRPr="0010279E" w:rsidRDefault="00515CA8" w:rsidP="00515CA8">
      <w:pPr>
        <w:pStyle w:val="ListParagraph"/>
        <w:widowControl w:val="0"/>
        <w:tabs>
          <w:tab w:val="left" w:pos="220"/>
          <w:tab w:val="left" w:pos="450"/>
        </w:tabs>
        <w:autoSpaceDE w:val="0"/>
        <w:autoSpaceDN w:val="0"/>
        <w:adjustRightInd w:val="0"/>
        <w:ind w:left="2160"/>
        <w:rPr>
          <w:rFonts w:cs="Arial"/>
          <w:bCs/>
          <w:color w:val="000000"/>
          <w:sz w:val="22"/>
          <w:szCs w:val="22"/>
        </w:rPr>
      </w:pPr>
    </w:p>
    <w:p w14:paraId="5CBB65FC" w14:textId="77777777" w:rsidR="00515CA8" w:rsidRPr="0010279E" w:rsidRDefault="00515CA8" w:rsidP="00515CA8">
      <w:pPr>
        <w:pStyle w:val="ListParagraph"/>
        <w:widowControl w:val="0"/>
        <w:numPr>
          <w:ilvl w:val="0"/>
          <w:numId w:val="13"/>
        </w:numPr>
        <w:tabs>
          <w:tab w:val="left" w:pos="220"/>
          <w:tab w:val="left" w:pos="450"/>
        </w:tabs>
        <w:autoSpaceDE w:val="0"/>
        <w:autoSpaceDN w:val="0"/>
        <w:adjustRightInd w:val="0"/>
        <w:ind w:left="450" w:hanging="450"/>
        <w:rPr>
          <w:rFonts w:cs="Arial"/>
          <w:b/>
          <w:bCs/>
          <w:color w:val="000000"/>
          <w:sz w:val="22"/>
          <w:szCs w:val="22"/>
        </w:rPr>
      </w:pPr>
      <w:r w:rsidRPr="0010279E">
        <w:rPr>
          <w:rFonts w:cs="Arial"/>
          <w:b/>
          <w:bCs/>
          <w:color w:val="000000"/>
          <w:sz w:val="22"/>
          <w:szCs w:val="22"/>
        </w:rPr>
        <w:t>Goal 2: Develop and Promote Principles of Excellence in DE Course Quality</w:t>
      </w:r>
    </w:p>
    <w:p w14:paraId="1C4450C9"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Completed: </w:t>
      </w:r>
    </w:p>
    <w:p w14:paraId="03DBF981"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Promote the CVC-OEI Course Design Rubric and provide faculty-training for</w:t>
      </w:r>
      <w:r w:rsidRPr="0010279E">
        <w:rPr>
          <w:rFonts w:eastAsia="MS Gothic" w:cs="MS Gothic"/>
          <w:color w:val="000000"/>
          <w:sz w:val="22"/>
          <w:szCs w:val="22"/>
        </w:rPr>
        <w:t xml:space="preserve"> </w:t>
      </w:r>
      <w:r w:rsidRPr="0010279E">
        <w:rPr>
          <w:rFonts w:cs="Arial"/>
          <w:color w:val="000000"/>
          <w:sz w:val="22"/>
          <w:szCs w:val="22"/>
        </w:rPr>
        <w:t xml:space="preserve">use as </w:t>
      </w:r>
      <w:r w:rsidRPr="0010279E">
        <w:rPr>
          <w:rFonts w:cs="Arial"/>
          <w:color w:val="000000"/>
          <w:sz w:val="22"/>
          <w:szCs w:val="22"/>
        </w:rPr>
        <w:lastRenderedPageBreak/>
        <w:t xml:space="preserve">a best practice for excellence. </w:t>
      </w:r>
    </w:p>
    <w:p w14:paraId="28FF6C1B"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Continue to promote and improve the Introduction to Online Teaching and Learning (IOTL) in-house online pedagogy/course design training requirement to become DE certified at GCC. Offer more sections, if warranted, to ensure that all faculty interested in becoming DE certified at GCC have the opportunity to do so free of charge.</w:t>
      </w:r>
    </w:p>
    <w:p w14:paraId="69E32205"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In collaboration with the Academic Senate, create a DE Course Compliance Checklist review process with the Academic Senate approved CVC-OEI Course Design Rubric to ensure that DE courses are meeting the minimum DE state (Title 5) regulations, federal laws (ADA/508/FERPA) and accreditation guidelines in preparation for Accreditation, Program Review, and Department of Education visits, audits, and/or reviews.</w:t>
      </w:r>
    </w:p>
    <w:p w14:paraId="499D0E54"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293B97A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Hire a full-time Instructional Designer to aid in the goal of increased quality within DE course design as supported by the CVC-OEI Course Design Rubric and other recognized state regulations, federal laws, accreditation guidelines, and effective DE practices. </w:t>
      </w:r>
    </w:p>
    <w:p w14:paraId="6E3624DB"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Hire an Alternative Media Specialist and/or individual that can assist with Canvas technical support, with knowledge of universal course design, accessibility issues and solutions, and training support on pedagogy through the support of the CVC-OEI Course Design Rubric if desired.</w:t>
      </w:r>
    </w:p>
    <w:p w14:paraId="2E30C611"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Hire/Contract for expert help for faculty with creating accessible (ADA/508) courses and content by the adoption of “Ally by Blackboard” software and/or a trained accessibility expert. Work closely with Disabled Students Programs and Services (DSPS), Student Support Services, and Information Technology Services (ITS) to ensure compliance and regulatory updates and integration into online courses. </w:t>
      </w:r>
    </w:p>
    <w:p w14:paraId="202B5238" w14:textId="77777777" w:rsidR="00515CA8" w:rsidRPr="0010279E" w:rsidRDefault="00515CA8" w:rsidP="00515CA8">
      <w:pPr>
        <w:pStyle w:val="ListParagraph"/>
        <w:widowControl w:val="0"/>
        <w:tabs>
          <w:tab w:val="left" w:pos="220"/>
          <w:tab w:val="left" w:pos="450"/>
        </w:tabs>
        <w:autoSpaceDE w:val="0"/>
        <w:autoSpaceDN w:val="0"/>
        <w:adjustRightInd w:val="0"/>
        <w:ind w:left="2160"/>
        <w:rPr>
          <w:rFonts w:cs="Arial"/>
          <w:b/>
          <w:color w:val="000000"/>
          <w:sz w:val="22"/>
          <w:szCs w:val="22"/>
        </w:rPr>
      </w:pPr>
    </w:p>
    <w:p w14:paraId="38FDF23B"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On Agenda:</w:t>
      </w:r>
    </w:p>
    <w:p w14:paraId="01428AA5"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In consultation with the Guild, broaden initial DE certification training requirements to 6-12 weeks so accessibility, course design, equity, regular and substantive interaction, and other pertinent pedagogy can be explored past the introduction to online teaching and learning course that covers only the ‘basics’ of teaching in the online environment. </w:t>
      </w:r>
    </w:p>
    <w:p w14:paraId="70CD7ACF" w14:textId="77777777" w:rsidR="00515CA8" w:rsidRPr="008F1323" w:rsidRDefault="00515CA8" w:rsidP="00515CA8">
      <w:pPr>
        <w:pStyle w:val="ListParagraph"/>
        <w:widowControl w:val="0"/>
        <w:tabs>
          <w:tab w:val="left" w:pos="220"/>
          <w:tab w:val="left" w:pos="450"/>
        </w:tabs>
        <w:autoSpaceDE w:val="0"/>
        <w:autoSpaceDN w:val="0"/>
        <w:adjustRightInd w:val="0"/>
        <w:ind w:left="2160"/>
        <w:rPr>
          <w:rFonts w:cs="Arial"/>
          <w:b/>
          <w:color w:val="000000"/>
          <w:sz w:val="22"/>
          <w:szCs w:val="22"/>
        </w:rPr>
      </w:pPr>
    </w:p>
    <w:p w14:paraId="15ED511D" w14:textId="77777777" w:rsidR="00515CA8" w:rsidRPr="0010279E" w:rsidRDefault="00515CA8" w:rsidP="00515CA8">
      <w:pPr>
        <w:pStyle w:val="ListParagraph"/>
        <w:widowControl w:val="0"/>
        <w:numPr>
          <w:ilvl w:val="0"/>
          <w:numId w:val="13"/>
        </w:numPr>
        <w:tabs>
          <w:tab w:val="left" w:pos="220"/>
          <w:tab w:val="left" w:pos="450"/>
        </w:tabs>
        <w:autoSpaceDE w:val="0"/>
        <w:autoSpaceDN w:val="0"/>
        <w:adjustRightInd w:val="0"/>
        <w:ind w:left="450" w:hanging="450"/>
        <w:rPr>
          <w:rFonts w:cs="Arial"/>
          <w:b/>
          <w:bCs/>
          <w:color w:val="000000"/>
          <w:sz w:val="22"/>
          <w:szCs w:val="22"/>
        </w:rPr>
      </w:pPr>
      <w:r w:rsidRPr="0010279E">
        <w:rPr>
          <w:rFonts w:cs="Arial"/>
          <w:b/>
          <w:bCs/>
          <w:color w:val="000000"/>
          <w:sz w:val="22"/>
          <w:szCs w:val="22"/>
        </w:rPr>
        <w:t xml:space="preserve">Goal 3: Expand DE growth and DE faculty Participation Opportunities </w:t>
      </w:r>
    </w:p>
    <w:p w14:paraId="4C4D7291"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Completed: </w:t>
      </w:r>
    </w:p>
    <w:p w14:paraId="523104E2"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sz w:val="22"/>
          <w:szCs w:val="22"/>
        </w:rPr>
        <w:t>Research and implement an attendance accounting process to bring non-credit courses into the distance education department for growth and faculty opportunities.</w:t>
      </w:r>
    </w:p>
    <w:p w14:paraId="3D9534A2"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2010FF39"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Plan and create a Peer Online Course Review (POCR) program for and with faculty to participate in the local review of online courses in preparation to participate in the Consortium.</w:t>
      </w:r>
    </w:p>
    <w:p w14:paraId="471BF56A" w14:textId="77777777" w:rsidR="00515CA8" w:rsidRPr="003353E9"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Seek funding for greater incentives to encourage faculty to submit their courses to the CVC-OEI Design Academy and to create a “CVC-OEI Ready Online Course” to run in the exchange. Offer stipend pay, instructional tools or software, banked units, first right of refusal, sabbaticals, reduced course load or greater units for a </w:t>
      </w:r>
      <w:r w:rsidRPr="0010279E">
        <w:rPr>
          <w:rFonts w:cs="Arial"/>
          <w:color w:val="000000"/>
          <w:sz w:val="22"/>
          <w:szCs w:val="22"/>
        </w:rPr>
        <w:lastRenderedPageBreak/>
        <w:t xml:space="preserve">DE course, TAs to help with grading difference with F2F classes, higher pay rate, etc. </w:t>
      </w:r>
    </w:p>
    <w:p w14:paraId="16A2B6D5" w14:textId="77777777" w:rsidR="00515CA8" w:rsidRPr="008F1323" w:rsidRDefault="00515CA8" w:rsidP="00515CA8">
      <w:pPr>
        <w:pStyle w:val="ListParagraph"/>
        <w:widowControl w:val="0"/>
        <w:tabs>
          <w:tab w:val="left" w:pos="220"/>
          <w:tab w:val="left" w:pos="450"/>
        </w:tabs>
        <w:autoSpaceDE w:val="0"/>
        <w:autoSpaceDN w:val="0"/>
        <w:adjustRightInd w:val="0"/>
        <w:ind w:left="2160"/>
        <w:rPr>
          <w:rFonts w:cs="Arial"/>
          <w:b/>
          <w:color w:val="000000"/>
          <w:sz w:val="22"/>
          <w:szCs w:val="22"/>
        </w:rPr>
      </w:pPr>
    </w:p>
    <w:p w14:paraId="7B4CBC40"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Provide incentives for DE faculty to become POCRs and aid in the facilitation of DE course compliance checks and/or mentor other faculty in teaching online or preparing to teach online – offer stipend pay, instructional tools or software, banked units, etc. </w:t>
      </w:r>
    </w:p>
    <w:p w14:paraId="49DEF044"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On Agenda:</w:t>
      </w:r>
    </w:p>
    <w:p w14:paraId="08B434D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In collaboration with administration, offer a stipend/banked units/release time to a DE Certified faculty member to create a distance education “Master Shell” – CVC-OEI Aligned/Design Academy Approved course– to be used as a base for other DE Faculty that wish to teach the class online and/or enter the Design Academy for CVC-OEI Exchange approval. </w:t>
      </w:r>
    </w:p>
    <w:p w14:paraId="045C4200" w14:textId="77777777" w:rsidR="00515CA8" w:rsidRPr="0010279E" w:rsidRDefault="00515CA8" w:rsidP="00515CA8">
      <w:pPr>
        <w:pStyle w:val="ListParagraph"/>
        <w:widowControl w:val="0"/>
        <w:tabs>
          <w:tab w:val="left" w:pos="220"/>
          <w:tab w:val="left" w:pos="450"/>
        </w:tabs>
        <w:autoSpaceDE w:val="0"/>
        <w:autoSpaceDN w:val="0"/>
        <w:adjustRightInd w:val="0"/>
        <w:ind w:left="1440"/>
        <w:rPr>
          <w:rFonts w:cs="Arial"/>
          <w:b/>
          <w:color w:val="000000"/>
          <w:sz w:val="22"/>
          <w:szCs w:val="22"/>
        </w:rPr>
      </w:pPr>
    </w:p>
    <w:p w14:paraId="625CB352" w14:textId="77777777" w:rsidR="00515CA8" w:rsidRPr="0010279E" w:rsidRDefault="00515CA8" w:rsidP="00515CA8">
      <w:pPr>
        <w:pStyle w:val="ListParagraph"/>
        <w:widowControl w:val="0"/>
        <w:numPr>
          <w:ilvl w:val="0"/>
          <w:numId w:val="13"/>
        </w:numPr>
        <w:tabs>
          <w:tab w:val="left" w:pos="220"/>
          <w:tab w:val="left" w:pos="450"/>
        </w:tabs>
        <w:autoSpaceDE w:val="0"/>
        <w:autoSpaceDN w:val="0"/>
        <w:adjustRightInd w:val="0"/>
        <w:ind w:left="450" w:hanging="450"/>
        <w:rPr>
          <w:rFonts w:cs="Arial"/>
          <w:b/>
          <w:bCs/>
          <w:color w:val="000000"/>
          <w:sz w:val="22"/>
          <w:szCs w:val="22"/>
        </w:rPr>
      </w:pPr>
      <w:r w:rsidRPr="0010279E">
        <w:rPr>
          <w:rFonts w:cs="Arial"/>
          <w:b/>
          <w:bCs/>
          <w:color w:val="000000"/>
          <w:sz w:val="22"/>
          <w:szCs w:val="22"/>
        </w:rPr>
        <w:t>Goal 4: Enhance DE Professional Development</w:t>
      </w:r>
      <w:r w:rsidRPr="0010279E">
        <w:rPr>
          <w:rFonts w:eastAsia="MS Gothic" w:cs="MS Gothic"/>
          <w:b/>
          <w:bCs/>
          <w:color w:val="000000"/>
          <w:sz w:val="22"/>
          <w:szCs w:val="22"/>
        </w:rPr>
        <w:t xml:space="preserve"> </w:t>
      </w:r>
      <w:r w:rsidRPr="0010279E">
        <w:rPr>
          <w:rFonts w:cs="Arial"/>
          <w:b/>
          <w:bCs/>
          <w:color w:val="000000"/>
          <w:sz w:val="22"/>
          <w:szCs w:val="22"/>
        </w:rPr>
        <w:t xml:space="preserve">Opportunities </w:t>
      </w:r>
    </w:p>
    <w:p w14:paraId="195828E8"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Completed: </w:t>
      </w:r>
    </w:p>
    <w:p w14:paraId="66261722" w14:textId="77777777" w:rsidR="00515CA8" w:rsidRPr="003353E9"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Offer Glendale Annual DE Recertification (GADER) hours, stipends, banked-units or another incentive to encourage a self-evaluation using the CVC-OEI Course Design Rubric, engaging in Peer Online Couse Review (POCR) training, and/or providing course peer feedback for DE Certified faculty using the CVC-OEI Course Design Rubric. </w:t>
      </w:r>
    </w:p>
    <w:p w14:paraId="5E525ECC"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Offer a greater quantity of workshops and training schedule, utilizing the DE faculty talent on the GCC campus, to facilitate training for faculty on incorporating technology tools and best practices to enhance teaching effectiveness.</w:t>
      </w:r>
    </w:p>
    <w:p w14:paraId="190BA415"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Create a set of training sessions on how to decrease the performance gap between face-to-face and online courses through effective course design, engagement with equity, and using regular and substantive contact in the online teaching environment, while meeting DE state regulations, federal laws, and accreditation guidelines. </w:t>
      </w:r>
    </w:p>
    <w:p w14:paraId="6EA289A6"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Increase online, asynchronous training and workshops for adjuncts and full-time faculty that are unable to attend face-to-face DE training, but wish to engage in an active community of practice with </w:t>
      </w:r>
      <w:proofErr w:type="gramStart"/>
      <w:r w:rsidRPr="0010279E">
        <w:rPr>
          <w:rFonts w:cs="Arial"/>
          <w:color w:val="000000"/>
          <w:sz w:val="22"/>
          <w:szCs w:val="22"/>
        </w:rPr>
        <w:t>other</w:t>
      </w:r>
      <w:proofErr w:type="gramEnd"/>
      <w:r w:rsidRPr="0010279E">
        <w:rPr>
          <w:rFonts w:cs="Arial"/>
          <w:color w:val="000000"/>
          <w:sz w:val="22"/>
          <w:szCs w:val="22"/>
        </w:rPr>
        <w:t xml:space="preserve"> DE certified faculty at GCC.</w:t>
      </w:r>
    </w:p>
    <w:p w14:paraId="6C87A534"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2AD9BE7E"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Continue to provide existing training and expand as appropriate to meet the needs of faculty; for example, Community of Practice synchronous and asynchronous learning sessions, a “Tech-Fest” or full-day, 6-hour workshop of integrating the CVC-OEI Rubric into an online course design.</w:t>
      </w:r>
    </w:p>
    <w:p w14:paraId="7E6DB253" w14:textId="77777777" w:rsidR="00515CA8" w:rsidRPr="0010279E" w:rsidRDefault="00515CA8" w:rsidP="00515CA8">
      <w:pPr>
        <w:pStyle w:val="ListParagraph"/>
        <w:widowControl w:val="0"/>
        <w:tabs>
          <w:tab w:val="left" w:pos="220"/>
          <w:tab w:val="left" w:pos="450"/>
        </w:tabs>
        <w:autoSpaceDE w:val="0"/>
        <w:autoSpaceDN w:val="0"/>
        <w:adjustRightInd w:val="0"/>
        <w:ind w:left="450"/>
        <w:rPr>
          <w:rFonts w:cs="Arial"/>
          <w:b/>
          <w:color w:val="000000"/>
          <w:sz w:val="22"/>
          <w:szCs w:val="22"/>
        </w:rPr>
      </w:pPr>
    </w:p>
    <w:p w14:paraId="515F1017" w14:textId="77777777" w:rsidR="00515CA8" w:rsidRPr="0010279E" w:rsidRDefault="00515CA8" w:rsidP="00515CA8">
      <w:pPr>
        <w:pStyle w:val="ListParagraph"/>
        <w:widowControl w:val="0"/>
        <w:numPr>
          <w:ilvl w:val="0"/>
          <w:numId w:val="13"/>
        </w:numPr>
        <w:tabs>
          <w:tab w:val="left" w:pos="220"/>
        </w:tabs>
        <w:autoSpaceDE w:val="0"/>
        <w:autoSpaceDN w:val="0"/>
        <w:adjustRightInd w:val="0"/>
        <w:ind w:left="1080" w:hanging="1080"/>
        <w:rPr>
          <w:rFonts w:cs="Arial"/>
          <w:b/>
          <w:bCs/>
          <w:sz w:val="22"/>
          <w:szCs w:val="22"/>
        </w:rPr>
      </w:pPr>
      <w:r w:rsidRPr="0010279E">
        <w:rPr>
          <w:rFonts w:cs="Arial"/>
          <w:b/>
          <w:bCs/>
          <w:color w:val="000000"/>
          <w:sz w:val="22"/>
          <w:szCs w:val="22"/>
        </w:rPr>
        <w:t xml:space="preserve">Goal 5: </w:t>
      </w:r>
      <w:r w:rsidRPr="0010279E">
        <w:rPr>
          <w:rFonts w:cs="Arial"/>
          <w:b/>
          <w:bCs/>
          <w:sz w:val="22"/>
          <w:szCs w:val="22"/>
        </w:rPr>
        <w:t>Maximize the use of Canvas capabilities to improve the quality of our Online offerings</w:t>
      </w:r>
    </w:p>
    <w:p w14:paraId="46F91899" w14:textId="77777777" w:rsidR="00515CA8" w:rsidRPr="00350C21"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350C21">
        <w:rPr>
          <w:rFonts w:cs="Arial"/>
          <w:b/>
          <w:color w:val="000000"/>
          <w:sz w:val="22"/>
          <w:szCs w:val="22"/>
        </w:rPr>
        <w:t xml:space="preserve">In Progress: </w:t>
      </w:r>
    </w:p>
    <w:p w14:paraId="5D31820B" w14:textId="77777777" w:rsidR="00515CA8" w:rsidRPr="00350C21"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350C21">
        <w:rPr>
          <w:rFonts w:cs="Arial"/>
          <w:color w:val="000000"/>
          <w:sz w:val="22"/>
          <w:szCs w:val="22"/>
        </w:rPr>
        <w:t xml:space="preserve">Create a set of CVC-OEI endorsed LTI links in the navigation bar within Canvas to increase students’ access and decrease the performance gap between face-to-face and online courses through effective course design and regular and substantive contact in the online teaching environment. </w:t>
      </w:r>
    </w:p>
    <w:p w14:paraId="5D240FCE" w14:textId="2B74502F" w:rsidR="00515CA8" w:rsidRPr="009C3988"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350C21">
        <w:rPr>
          <w:rFonts w:cs="Arial"/>
          <w:color w:val="000000"/>
          <w:sz w:val="22"/>
          <w:szCs w:val="22"/>
        </w:rPr>
        <w:t xml:space="preserve">Once adopted, integrate NetTutor, Cranium Café, SmarterMeasure/Quest, NameCoach, </w:t>
      </w:r>
      <w:proofErr w:type="spellStart"/>
      <w:r w:rsidRPr="00350C21">
        <w:rPr>
          <w:rFonts w:cs="Arial"/>
          <w:color w:val="000000"/>
          <w:sz w:val="22"/>
          <w:szCs w:val="22"/>
        </w:rPr>
        <w:t>Notebowl</w:t>
      </w:r>
      <w:proofErr w:type="spellEnd"/>
      <w:r w:rsidRPr="00350C21">
        <w:rPr>
          <w:rFonts w:cs="Arial"/>
          <w:color w:val="000000"/>
          <w:sz w:val="22"/>
          <w:szCs w:val="22"/>
        </w:rPr>
        <w:t xml:space="preserve"> and Proctorio (or other available products offered by the CVC-OEI) into Canvas Course Shells (along with VeriCite) and promote its use with all GCC students, DE or in-person, to encourage equity and access. </w:t>
      </w:r>
    </w:p>
    <w:p w14:paraId="4B7F3BC9" w14:textId="77777777" w:rsidR="00515CA8" w:rsidRPr="00350C21"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350C21">
        <w:rPr>
          <w:rFonts w:cs="Arial"/>
          <w:color w:val="000000"/>
          <w:sz w:val="22"/>
          <w:szCs w:val="22"/>
        </w:rPr>
        <w:lastRenderedPageBreak/>
        <w:t xml:space="preserve">Stay updated with Canvas upgrades and changes to prepare for new training needs. Beta test new releases and implement changes that would be in the best interest of faculty and utilization of the Canvas system. </w:t>
      </w:r>
    </w:p>
    <w:p w14:paraId="6B2561B6" w14:textId="77777777" w:rsidR="00515CA8" w:rsidRPr="00350C21"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350C21">
        <w:rPr>
          <w:rFonts w:cs="Arial"/>
          <w:color w:val="000000"/>
          <w:sz w:val="22"/>
          <w:szCs w:val="22"/>
        </w:rPr>
        <w:t>Greater promotion amongst GCC faculty to use Canvas as vehicle to communicate with all GCC students, disseminate course materials, syllabi, Gradebook transparency, email contact, students collaboration, and student support services in order to create a one-stop-shop location for all GCC students to utilize as a hub – therefore, making it easier to encourage the use of an early alert system and gather data to improve all classes and programs on the GCC campus.</w:t>
      </w:r>
    </w:p>
    <w:p w14:paraId="14227F34" w14:textId="77777777" w:rsidR="00515CA8"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350C21">
        <w:rPr>
          <w:rFonts w:cs="Arial"/>
          <w:b/>
          <w:color w:val="000000"/>
          <w:sz w:val="22"/>
          <w:szCs w:val="22"/>
        </w:rPr>
        <w:t>On Agenda:</w:t>
      </w:r>
    </w:p>
    <w:p w14:paraId="0A769994" w14:textId="77777777" w:rsidR="00515CA8" w:rsidRPr="00025FE8"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350C21">
        <w:rPr>
          <w:rFonts w:cs="Arial"/>
          <w:color w:val="000000"/>
          <w:sz w:val="22"/>
          <w:szCs w:val="22"/>
        </w:rPr>
        <w:t xml:space="preserve">Encourage the hiring (through a stipend or banked units) of Canvas Open Education Resources (OER) Division Experts to create level and content specific Canvas Repositories for all faculty, but specifically, DE certified faculty, that are utilizing the customized GCC Canvas Sample Course Shell to design their DE courses. This would encourage student equity and faculty to use OER materials vetted for quality by the OER Division Expert to ensure DE state regulations, federal laws, and accreditation guidelines. </w:t>
      </w:r>
    </w:p>
    <w:p w14:paraId="02EE7246" w14:textId="77777777" w:rsidR="00515CA8" w:rsidRPr="0010279E" w:rsidRDefault="00515CA8" w:rsidP="00515CA8">
      <w:pPr>
        <w:pStyle w:val="ListParagraph"/>
        <w:widowControl w:val="0"/>
        <w:tabs>
          <w:tab w:val="left" w:pos="220"/>
        </w:tabs>
        <w:autoSpaceDE w:val="0"/>
        <w:autoSpaceDN w:val="0"/>
        <w:adjustRightInd w:val="0"/>
        <w:ind w:left="1080"/>
        <w:rPr>
          <w:rFonts w:cs="Arial"/>
          <w:b/>
          <w:sz w:val="22"/>
          <w:szCs w:val="22"/>
        </w:rPr>
      </w:pPr>
    </w:p>
    <w:p w14:paraId="10A2A10E" w14:textId="77777777" w:rsidR="00515CA8" w:rsidRPr="0010279E" w:rsidRDefault="00515CA8" w:rsidP="00515CA8">
      <w:pPr>
        <w:pStyle w:val="ListParagraph"/>
        <w:widowControl w:val="0"/>
        <w:numPr>
          <w:ilvl w:val="0"/>
          <w:numId w:val="13"/>
        </w:numPr>
        <w:tabs>
          <w:tab w:val="left" w:pos="220"/>
          <w:tab w:val="left" w:pos="450"/>
        </w:tabs>
        <w:autoSpaceDE w:val="0"/>
        <w:autoSpaceDN w:val="0"/>
        <w:adjustRightInd w:val="0"/>
        <w:ind w:left="450" w:hanging="450"/>
        <w:rPr>
          <w:rFonts w:cs="Arial"/>
          <w:b/>
          <w:bCs/>
          <w:color w:val="000000"/>
          <w:sz w:val="22"/>
          <w:szCs w:val="22"/>
        </w:rPr>
      </w:pPr>
      <w:r w:rsidRPr="0010279E">
        <w:rPr>
          <w:rFonts w:cs="Arial"/>
          <w:b/>
          <w:bCs/>
          <w:color w:val="000000"/>
          <w:sz w:val="22"/>
          <w:szCs w:val="22"/>
        </w:rPr>
        <w:t>Goal 6: Collaborate to Expand Student Support Services for DE Students</w:t>
      </w:r>
    </w:p>
    <w:p w14:paraId="4A093D5A"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5F837711" w14:textId="77777777" w:rsidR="00515CA8" w:rsidRPr="00F04D75"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F04D75">
        <w:rPr>
          <w:rFonts w:cs="Arial"/>
          <w:color w:val="000000"/>
          <w:sz w:val="22"/>
          <w:szCs w:val="22"/>
        </w:rPr>
        <w:t xml:space="preserve">Collaborate with Student Services to integrate a DE component and SmarterMeasure/Quest into a New Student Orientation so all students, </w:t>
      </w:r>
      <w:r w:rsidRPr="00F04D75">
        <w:rPr>
          <w:rFonts w:eastAsia="Arial Unicode MS" w:cs="Arial"/>
          <w:color w:val="000000"/>
          <w:sz w:val="22"/>
          <w:szCs w:val="22"/>
        </w:rPr>
        <w:t>especially nontraditional and returning,</w:t>
      </w:r>
      <w:r w:rsidRPr="00F04D75">
        <w:rPr>
          <w:rFonts w:cs="Arial"/>
          <w:color w:val="000000"/>
          <w:sz w:val="22"/>
          <w:szCs w:val="22"/>
        </w:rPr>
        <w:t xml:space="preserve"> are exposed to DE at GCC and are ready to take a DE class before registration. </w:t>
      </w:r>
    </w:p>
    <w:p w14:paraId="517BAB0E" w14:textId="77777777" w:rsidR="00515CA8" w:rsidRPr="00350C21"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F04D75">
        <w:rPr>
          <w:rFonts w:cs="Arial"/>
          <w:color w:val="000000"/>
          <w:sz w:val="22"/>
          <w:szCs w:val="22"/>
        </w:rPr>
        <w:t>In anticipation of meeting the needs of CVC-OEI students across the state of CA, and to offer more support to DE GCC students, more students support services are needed, such as the following CVC-OEI endorsed products (Note: other products can be used): NetTutor within Canvas for all students to access online tutoring, Cranium Café for online counseling and financial aid support, SmarterMeasure/Quest for online student learning readiness assessment, and Proctorio to accommodate Proctored Online Courses and offer online exam proctoring for all DE faculty and students. Note: GCC already has VeriCite within Canvas for plagiarism detection.</w:t>
      </w:r>
    </w:p>
    <w:p w14:paraId="105E16CC"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On Agenda:</w:t>
      </w:r>
    </w:p>
    <w:p w14:paraId="049D5A5E"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Continue to encourage </w:t>
      </w:r>
      <w:r w:rsidRPr="0010279E">
        <w:rPr>
          <w:rFonts w:cs="Arial"/>
          <w:sz w:val="22"/>
          <w:szCs w:val="22"/>
        </w:rPr>
        <w:t>the Online Reference Librarian access with 24/7 library chat service as well as offering other library support services, such as library research guides</w:t>
      </w:r>
      <w:r w:rsidRPr="0010279E">
        <w:rPr>
          <w:rFonts w:cs="Arial"/>
          <w:color w:val="000000"/>
          <w:sz w:val="22"/>
          <w:szCs w:val="22"/>
        </w:rPr>
        <w:t xml:space="preserve"> embedded in Canvas and/or an online library orientation.</w:t>
      </w:r>
    </w:p>
    <w:p w14:paraId="23A07BD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eastAsia="Times New Roman" w:cs="Times New Roman"/>
          <w:color w:val="000000"/>
          <w:sz w:val="22"/>
          <w:szCs w:val="22"/>
        </w:rPr>
        <w:t xml:space="preserve">Consult with Student Services, IT, and community colleges within the state about Best Practices in relation to automatic Welcome Notifications from IT, as well as Best Practices for Instructor-Generated Welcome Letters. </w:t>
      </w:r>
    </w:p>
    <w:p w14:paraId="5EBC1A68" w14:textId="77777777" w:rsidR="00515CA8" w:rsidRPr="0010279E" w:rsidRDefault="00515CA8" w:rsidP="00515CA8">
      <w:pPr>
        <w:pStyle w:val="ListParagraph"/>
        <w:widowControl w:val="0"/>
        <w:tabs>
          <w:tab w:val="left" w:pos="220"/>
          <w:tab w:val="left" w:pos="450"/>
        </w:tabs>
        <w:autoSpaceDE w:val="0"/>
        <w:autoSpaceDN w:val="0"/>
        <w:adjustRightInd w:val="0"/>
        <w:ind w:left="450"/>
        <w:rPr>
          <w:rFonts w:cs="Arial"/>
          <w:b/>
          <w:color w:val="000000"/>
          <w:sz w:val="22"/>
          <w:szCs w:val="22"/>
        </w:rPr>
      </w:pPr>
    </w:p>
    <w:p w14:paraId="714DFB2B" w14:textId="77777777" w:rsidR="00515CA8" w:rsidRPr="0010279E" w:rsidRDefault="00515CA8" w:rsidP="00515CA8">
      <w:pPr>
        <w:pStyle w:val="ListParagraph"/>
        <w:widowControl w:val="0"/>
        <w:numPr>
          <w:ilvl w:val="0"/>
          <w:numId w:val="13"/>
        </w:numPr>
        <w:tabs>
          <w:tab w:val="left" w:pos="220"/>
          <w:tab w:val="left" w:pos="720"/>
        </w:tabs>
        <w:autoSpaceDE w:val="0"/>
        <w:autoSpaceDN w:val="0"/>
        <w:adjustRightInd w:val="0"/>
        <w:ind w:left="1080" w:hanging="1080"/>
        <w:rPr>
          <w:rFonts w:cs="Arial"/>
          <w:b/>
          <w:color w:val="000000"/>
          <w:sz w:val="22"/>
          <w:szCs w:val="22"/>
        </w:rPr>
      </w:pPr>
      <w:r w:rsidRPr="0010279E">
        <w:rPr>
          <w:rFonts w:cs="Arial"/>
          <w:b/>
          <w:bCs/>
          <w:color w:val="000000"/>
          <w:sz w:val="22"/>
          <w:szCs w:val="22"/>
        </w:rPr>
        <w:t>Goal 7: Collaborate with ITS to Improve Technology Infrastructure, Resources, and Support</w:t>
      </w:r>
      <w:r w:rsidRPr="0010279E">
        <w:rPr>
          <w:rFonts w:eastAsia="MS Gothic" w:cs="MS Gothic"/>
          <w:b/>
          <w:bCs/>
          <w:color w:val="000000"/>
          <w:sz w:val="22"/>
          <w:szCs w:val="22"/>
        </w:rPr>
        <w:t xml:space="preserve"> </w:t>
      </w:r>
      <w:r w:rsidRPr="0010279E">
        <w:rPr>
          <w:rFonts w:cs="Arial"/>
          <w:b/>
          <w:bCs/>
          <w:color w:val="000000"/>
          <w:sz w:val="22"/>
          <w:szCs w:val="22"/>
        </w:rPr>
        <w:t>for</w:t>
      </w:r>
      <w:r w:rsidRPr="0010279E">
        <w:rPr>
          <w:rFonts w:cs="Arial"/>
          <w:color w:val="000000"/>
          <w:sz w:val="22"/>
          <w:szCs w:val="22"/>
        </w:rPr>
        <w:t xml:space="preserve"> </w:t>
      </w:r>
      <w:r w:rsidRPr="0010279E">
        <w:rPr>
          <w:rFonts w:cs="Arial"/>
          <w:b/>
          <w:bCs/>
          <w:color w:val="000000"/>
          <w:sz w:val="22"/>
          <w:szCs w:val="22"/>
        </w:rPr>
        <w:t>Coordination and Continuous Improvement</w:t>
      </w:r>
    </w:p>
    <w:p w14:paraId="57A99655"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Completed: </w:t>
      </w:r>
    </w:p>
    <w:p w14:paraId="1FF92282"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Establish a GCC distance education budget to provide online course tools, software, hardware, conference reimbursement, workshops, mentors, and special projects, specifically needed for GCC and the growth of the DE program.</w:t>
      </w:r>
    </w:p>
    <w:p w14:paraId="33AD90B9"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Streamline the process of entering DE Addenda into the Curriculum Management </w:t>
      </w:r>
      <w:r w:rsidRPr="0010279E">
        <w:rPr>
          <w:rFonts w:cs="Arial"/>
          <w:color w:val="000000"/>
          <w:sz w:val="22"/>
          <w:szCs w:val="22"/>
        </w:rPr>
        <w:lastRenderedPageBreak/>
        <w:t xml:space="preserve">System directly and hire a student worker to manually enter paper-versions of past DE Addenda to bring our electronic records up-to-date for easy access during accreditation and department of education reviews. </w:t>
      </w:r>
    </w:p>
    <w:p w14:paraId="2495C53A"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20BC0881"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Stay well-informed of both state directions and CA accreditation changes in online education, continue to actively engage with district distance education committees, the Chancellor’s office, Distance Education Coordinator Organization, and assess the impact on GCC and inform management and Academic Senate of directions that should be taken. </w:t>
      </w:r>
    </w:p>
    <w:p w14:paraId="689F0CCF"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Advocate on behalf of CoDE for technology tools, software, training to support faculty to more easily produce vibrant, quality, interactive courses.</w:t>
      </w:r>
    </w:p>
    <w:p w14:paraId="38BB5A22"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Obtain campus licensees in software that would directly help in the creation of quality online materials and course design within Canvas for DE classes, such as: Snagit, Canva, Camtasia, </w:t>
      </w:r>
      <w:proofErr w:type="spellStart"/>
      <w:r w:rsidRPr="0010279E">
        <w:rPr>
          <w:rFonts w:cs="Arial"/>
          <w:color w:val="000000"/>
          <w:sz w:val="22"/>
          <w:szCs w:val="22"/>
        </w:rPr>
        <w:t>Softchalk</w:t>
      </w:r>
      <w:proofErr w:type="spellEnd"/>
      <w:r w:rsidRPr="0010279E">
        <w:rPr>
          <w:rFonts w:cs="Arial"/>
          <w:color w:val="000000"/>
          <w:sz w:val="22"/>
          <w:szCs w:val="22"/>
        </w:rPr>
        <w:t xml:space="preserve">, </w:t>
      </w:r>
      <w:proofErr w:type="spellStart"/>
      <w:r w:rsidRPr="0010279E">
        <w:rPr>
          <w:rFonts w:cs="Arial"/>
          <w:color w:val="000000"/>
          <w:sz w:val="22"/>
          <w:szCs w:val="22"/>
        </w:rPr>
        <w:t>GoReact</w:t>
      </w:r>
      <w:proofErr w:type="spellEnd"/>
      <w:r w:rsidRPr="0010279E">
        <w:rPr>
          <w:rFonts w:cs="Arial"/>
          <w:color w:val="000000"/>
          <w:sz w:val="22"/>
          <w:szCs w:val="22"/>
        </w:rPr>
        <w:t xml:space="preserve">, VoiceThread, Relay, or other recognized effective applications. </w:t>
      </w:r>
    </w:p>
    <w:p w14:paraId="067DAAA3"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On Agenda:</w:t>
      </w:r>
    </w:p>
    <w:p w14:paraId="1E07F25A"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Creation or access to a green-screen, a recording studio for private and quiet video voice recording and editing booth (including: soundproofing, a table for demos, document camera, computer for screen capture, high-quality microphones, white-board, etc.) for the creation of high-quality videos to increase ‘humanization’ and social presence in the online classroom environment. </w:t>
      </w:r>
    </w:p>
    <w:p w14:paraId="31E936F2"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Work with the Director of Communications and Community Relations to increase online course enrollment at GCC through a guided pathway, CVC-OEI participation, streamlined registering and comprehensive student support. Create a free promotional “sampler” course with snippets of </w:t>
      </w:r>
      <w:r w:rsidRPr="0010279E">
        <w:rPr>
          <w:rFonts w:cs="Arial"/>
          <w:sz w:val="22"/>
          <w:szCs w:val="22"/>
        </w:rPr>
        <w:t>different instructor lectures (e.g. “</w:t>
      </w:r>
      <w:hyperlink r:id="rId15" w:history="1">
        <w:r w:rsidRPr="0010279E">
          <w:rPr>
            <w:rStyle w:val="Hyperlink"/>
            <w:rFonts w:cs="Arial"/>
            <w:sz w:val="22"/>
            <w:szCs w:val="22"/>
          </w:rPr>
          <w:t>New School Minute</w:t>
        </w:r>
      </w:hyperlink>
      <w:r w:rsidRPr="0010279E">
        <w:rPr>
          <w:rFonts w:cs="Arial"/>
          <w:sz w:val="22"/>
          <w:szCs w:val="22"/>
        </w:rPr>
        <w:t xml:space="preserve">”). </w:t>
      </w:r>
    </w:p>
    <w:p w14:paraId="5AEDA9FE" w14:textId="77777777" w:rsidR="00515CA8" w:rsidRPr="0010279E" w:rsidRDefault="00515CA8" w:rsidP="00515CA8">
      <w:pPr>
        <w:pStyle w:val="ListParagraph"/>
        <w:widowControl w:val="0"/>
        <w:tabs>
          <w:tab w:val="left" w:pos="220"/>
          <w:tab w:val="left" w:pos="720"/>
        </w:tabs>
        <w:autoSpaceDE w:val="0"/>
        <w:autoSpaceDN w:val="0"/>
        <w:adjustRightInd w:val="0"/>
        <w:ind w:left="1080"/>
        <w:rPr>
          <w:rFonts w:cs="Arial"/>
          <w:b/>
          <w:color w:val="000000"/>
          <w:sz w:val="22"/>
          <w:szCs w:val="22"/>
        </w:rPr>
      </w:pPr>
    </w:p>
    <w:p w14:paraId="6A9F6B6F" w14:textId="77777777" w:rsidR="00515CA8" w:rsidRPr="0010279E" w:rsidRDefault="00515CA8" w:rsidP="00515CA8">
      <w:pPr>
        <w:pStyle w:val="ListParagraph"/>
        <w:widowControl w:val="0"/>
        <w:numPr>
          <w:ilvl w:val="0"/>
          <w:numId w:val="13"/>
        </w:numPr>
        <w:tabs>
          <w:tab w:val="left" w:pos="220"/>
          <w:tab w:val="left" w:pos="450"/>
        </w:tabs>
        <w:autoSpaceDE w:val="0"/>
        <w:autoSpaceDN w:val="0"/>
        <w:adjustRightInd w:val="0"/>
        <w:ind w:left="450" w:hanging="450"/>
        <w:rPr>
          <w:rFonts w:cs="Arial"/>
          <w:b/>
          <w:bCs/>
          <w:color w:val="000000"/>
          <w:sz w:val="22"/>
          <w:szCs w:val="22"/>
        </w:rPr>
      </w:pPr>
      <w:r w:rsidRPr="0010279E">
        <w:rPr>
          <w:rFonts w:cs="Arial"/>
          <w:b/>
          <w:bCs/>
          <w:color w:val="000000"/>
          <w:sz w:val="22"/>
          <w:szCs w:val="22"/>
        </w:rPr>
        <w:t>Goal 8: Meet all Requirements of Participation in the CVC-OEI Cohort</w:t>
      </w:r>
    </w:p>
    <w:p w14:paraId="00E96C53" w14:textId="77777777" w:rsidR="00515CA8" w:rsidRPr="0010279E" w:rsidRDefault="00515CA8" w:rsidP="00515CA8">
      <w:pPr>
        <w:pStyle w:val="ListParagraph"/>
        <w:widowControl w:val="0"/>
        <w:numPr>
          <w:ilvl w:val="1"/>
          <w:numId w:val="13"/>
        </w:numPr>
        <w:tabs>
          <w:tab w:val="left" w:pos="220"/>
          <w:tab w:val="left" w:pos="450"/>
        </w:tabs>
        <w:autoSpaceDE w:val="0"/>
        <w:autoSpaceDN w:val="0"/>
        <w:adjustRightInd w:val="0"/>
        <w:rPr>
          <w:rFonts w:cs="Arial"/>
          <w:b/>
          <w:color w:val="000000"/>
          <w:sz w:val="22"/>
          <w:szCs w:val="22"/>
        </w:rPr>
      </w:pPr>
      <w:r w:rsidRPr="0010279E">
        <w:rPr>
          <w:rFonts w:cs="Arial"/>
          <w:b/>
          <w:color w:val="000000"/>
          <w:sz w:val="22"/>
          <w:szCs w:val="22"/>
        </w:rPr>
        <w:t xml:space="preserve">In Progress: </w:t>
      </w:r>
    </w:p>
    <w:p w14:paraId="15ED6E51"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GCC agrees that, in its role, as a member of the Consortium, it will perform all of its duties, responsibilities and obligations that are incorporated within the four appendices in the CVC-OEI Consortium - Master Agreement California Community Colleges. </w:t>
      </w:r>
    </w:p>
    <w:p w14:paraId="50ADDBD0" w14:textId="77777777" w:rsidR="00515CA8" w:rsidRPr="0010279E"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GCC commits to achieving, within two (2) academic years, an initial target of aligning at least 20% of the College’s existing annual online section inventory to the CVC-OEI Course Design Rubric using the CVC-OEI Peer Online Course Review process. </w:t>
      </w:r>
    </w:p>
    <w:p w14:paraId="38D69D5B" w14:textId="77777777" w:rsidR="00515CA8" w:rsidRPr="008F1323" w:rsidRDefault="00515CA8" w:rsidP="00515CA8">
      <w:pPr>
        <w:pStyle w:val="ListParagraph"/>
        <w:widowControl w:val="0"/>
        <w:numPr>
          <w:ilvl w:val="2"/>
          <w:numId w:val="13"/>
        </w:numPr>
        <w:tabs>
          <w:tab w:val="left" w:pos="220"/>
          <w:tab w:val="left" w:pos="450"/>
        </w:tabs>
        <w:autoSpaceDE w:val="0"/>
        <w:autoSpaceDN w:val="0"/>
        <w:adjustRightInd w:val="0"/>
        <w:rPr>
          <w:rFonts w:cs="Arial"/>
          <w:b/>
          <w:color w:val="000000"/>
          <w:sz w:val="22"/>
          <w:szCs w:val="22"/>
        </w:rPr>
      </w:pPr>
      <w:r w:rsidRPr="0010279E">
        <w:rPr>
          <w:rFonts w:cs="Arial"/>
          <w:color w:val="000000"/>
          <w:sz w:val="22"/>
          <w:szCs w:val="22"/>
        </w:rPr>
        <w:t xml:space="preserve">Of this 20% section inventory, as pedagogically appropriate, incorporate CVC-OEI technologies and support services, such as: online student readiness (with diagnostic), online counseling, online tutoring, and online proctoring services. </w:t>
      </w:r>
    </w:p>
    <w:p w14:paraId="1C5F85AD" w14:textId="77777777" w:rsidR="00515CA8" w:rsidRPr="008F1323" w:rsidRDefault="00515CA8" w:rsidP="00515CA8">
      <w:pPr>
        <w:pStyle w:val="ListParagraph"/>
        <w:widowControl w:val="0"/>
        <w:tabs>
          <w:tab w:val="left" w:pos="220"/>
          <w:tab w:val="left" w:pos="450"/>
        </w:tabs>
        <w:autoSpaceDE w:val="0"/>
        <w:autoSpaceDN w:val="0"/>
        <w:adjustRightInd w:val="0"/>
        <w:ind w:left="2160"/>
        <w:rPr>
          <w:rFonts w:cs="Arial"/>
          <w:b/>
          <w:color w:val="000000"/>
          <w:sz w:val="22"/>
          <w:szCs w:val="22"/>
        </w:rPr>
      </w:pPr>
    </w:p>
    <w:p w14:paraId="1797FA9E" w14:textId="77777777" w:rsidR="00515CA8" w:rsidRPr="00684F36" w:rsidRDefault="00515CA8" w:rsidP="00515CA8">
      <w:pPr>
        <w:widowControl w:val="0"/>
        <w:tabs>
          <w:tab w:val="left" w:pos="360"/>
          <w:tab w:val="left" w:pos="720"/>
        </w:tabs>
        <w:autoSpaceDE w:val="0"/>
        <w:autoSpaceDN w:val="0"/>
        <w:adjustRightInd w:val="0"/>
        <w:rPr>
          <w:rFonts w:ascii="Arial" w:hAnsi="Arial" w:cs="Arial"/>
          <w:b/>
          <w:bCs/>
          <w:shd w:val="clear" w:color="auto" w:fill="FFFFFF"/>
        </w:rPr>
      </w:pPr>
    </w:p>
    <w:p w14:paraId="1A590165" w14:textId="2834D898" w:rsidR="004E1AAC" w:rsidRDefault="004E1AAC" w:rsidP="001C592A">
      <w:pPr>
        <w:jc w:val="center"/>
        <w:rPr>
          <w:rFonts w:ascii="Arial" w:hAnsi="Arial" w:cs="Arial"/>
          <w:b/>
          <w:sz w:val="40"/>
          <w:szCs w:val="40"/>
        </w:rPr>
      </w:pPr>
    </w:p>
    <w:p w14:paraId="0E65F791" w14:textId="77777777" w:rsidR="009C3988" w:rsidRDefault="009C3988" w:rsidP="001C592A">
      <w:pPr>
        <w:jc w:val="center"/>
        <w:rPr>
          <w:rFonts w:ascii="Arial" w:hAnsi="Arial" w:cs="Arial"/>
          <w:b/>
          <w:sz w:val="40"/>
          <w:szCs w:val="40"/>
        </w:rPr>
      </w:pPr>
    </w:p>
    <w:p w14:paraId="3BF73A42" w14:textId="77777777" w:rsidR="004E1AAC" w:rsidRDefault="004E1AAC" w:rsidP="001C592A">
      <w:pPr>
        <w:jc w:val="center"/>
        <w:rPr>
          <w:rFonts w:ascii="Arial" w:hAnsi="Arial" w:cs="Arial"/>
          <w:b/>
          <w:sz w:val="40"/>
          <w:szCs w:val="40"/>
        </w:rPr>
      </w:pPr>
    </w:p>
    <w:p w14:paraId="51542EDF" w14:textId="63973C75" w:rsidR="001C592A" w:rsidRPr="00F82765" w:rsidRDefault="001C592A" w:rsidP="001C592A">
      <w:pPr>
        <w:jc w:val="center"/>
        <w:rPr>
          <w:rFonts w:ascii="Arial" w:hAnsi="Arial" w:cs="Arial"/>
          <w:b/>
          <w:sz w:val="40"/>
          <w:szCs w:val="40"/>
        </w:rPr>
      </w:pPr>
      <w:r w:rsidRPr="00F82765">
        <w:rPr>
          <w:rFonts w:ascii="Arial" w:hAnsi="Arial" w:cs="Arial"/>
          <w:b/>
          <w:sz w:val="40"/>
          <w:szCs w:val="40"/>
        </w:rPr>
        <w:lastRenderedPageBreak/>
        <w:t>Don’t Forget to Tell your Division…!</w:t>
      </w:r>
    </w:p>
    <w:p w14:paraId="2597075E" w14:textId="69159FCE" w:rsidR="001C592A" w:rsidRPr="00265F63" w:rsidRDefault="001C592A" w:rsidP="001C592A">
      <w:pPr>
        <w:jc w:val="center"/>
        <w:rPr>
          <w:rFonts w:ascii="Arial" w:hAnsi="Arial" w:cs="Arial"/>
        </w:rPr>
      </w:pPr>
      <w:r w:rsidRPr="00265F63">
        <w:rPr>
          <w:rFonts w:ascii="Arial" w:hAnsi="Arial" w:cs="Arial"/>
        </w:rPr>
        <w:t xml:space="preserve">(Reminders from CoDE: </w:t>
      </w:r>
      <w:r w:rsidR="00515CA8">
        <w:rPr>
          <w:rFonts w:ascii="Arial" w:hAnsi="Arial" w:cs="Arial"/>
        </w:rPr>
        <w:t>Nov. 26</w:t>
      </w:r>
      <w:r w:rsidRPr="00265F63">
        <w:rPr>
          <w:rFonts w:ascii="Arial" w:hAnsi="Arial" w:cs="Arial"/>
        </w:rPr>
        <w:t>, 2019)</w:t>
      </w:r>
    </w:p>
    <w:p w14:paraId="0623740C" w14:textId="77777777" w:rsidR="009C3988" w:rsidRPr="009C3988" w:rsidRDefault="009C3988" w:rsidP="009C3988">
      <w:pPr>
        <w:widowControl w:val="0"/>
        <w:tabs>
          <w:tab w:val="left" w:pos="220"/>
          <w:tab w:val="left" w:pos="720"/>
        </w:tabs>
        <w:autoSpaceDE w:val="0"/>
        <w:autoSpaceDN w:val="0"/>
        <w:adjustRightInd w:val="0"/>
        <w:rPr>
          <w:rFonts w:ascii="Arial" w:hAnsi="Arial" w:cs="Arial"/>
          <w:b/>
          <w:iCs/>
          <w:color w:val="000000"/>
        </w:rPr>
      </w:pPr>
    </w:p>
    <w:p w14:paraId="19279B72" w14:textId="77777777" w:rsidR="009C3988" w:rsidRPr="00B53C4D" w:rsidRDefault="009C3988" w:rsidP="009C3988">
      <w:pPr>
        <w:pStyle w:val="ListParagraph"/>
        <w:widowControl w:val="0"/>
        <w:numPr>
          <w:ilvl w:val="0"/>
          <w:numId w:val="2"/>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 xml:space="preserve">@ONE DE Certification: </w:t>
      </w:r>
      <w:r>
        <w:rPr>
          <w:rFonts w:ascii="Arial" w:hAnsi="Arial" w:cs="Arial"/>
          <w:b/>
          <w:bCs/>
        </w:rPr>
        <w:t>New 2020 Dates Now Posted!</w:t>
      </w:r>
    </w:p>
    <w:p w14:paraId="1F8328E7" w14:textId="77777777" w:rsidR="009C3988" w:rsidRDefault="009C3988" w:rsidP="009C3988">
      <w:pPr>
        <w:pStyle w:val="ListParagraph"/>
        <w:widowControl w:val="0"/>
        <w:numPr>
          <w:ilvl w:val="1"/>
          <w:numId w:val="2"/>
        </w:numPr>
        <w:tabs>
          <w:tab w:val="left" w:pos="720"/>
          <w:tab w:val="left" w:pos="1080"/>
        </w:tabs>
        <w:autoSpaceDE w:val="0"/>
        <w:autoSpaceDN w:val="0"/>
        <w:adjustRightInd w:val="0"/>
        <w:ind w:left="1440"/>
        <w:rPr>
          <w:rFonts w:ascii="Arial" w:hAnsi="Arial" w:cs="Arial"/>
          <w:bCs/>
        </w:rPr>
      </w:pPr>
      <w:r>
        <w:rPr>
          <w:rFonts w:ascii="Arial" w:hAnsi="Arial" w:cs="Arial"/>
          <w:bCs/>
        </w:rPr>
        <w:t>January Session (Full); March Session still has spaces!</w:t>
      </w:r>
    </w:p>
    <w:p w14:paraId="05C4DA26" w14:textId="77777777" w:rsidR="009C3988" w:rsidRPr="00587A01" w:rsidRDefault="009C3988" w:rsidP="009C3988">
      <w:pPr>
        <w:pStyle w:val="ListParagraph"/>
        <w:widowControl w:val="0"/>
        <w:numPr>
          <w:ilvl w:val="1"/>
          <w:numId w:val="2"/>
        </w:numPr>
        <w:tabs>
          <w:tab w:val="left" w:pos="720"/>
          <w:tab w:val="left" w:pos="1080"/>
        </w:tabs>
        <w:autoSpaceDE w:val="0"/>
        <w:autoSpaceDN w:val="0"/>
        <w:adjustRightInd w:val="0"/>
        <w:ind w:left="1440"/>
        <w:rPr>
          <w:rFonts w:ascii="Arial" w:hAnsi="Arial" w:cs="Arial"/>
          <w:bCs/>
          <w:color w:val="000000" w:themeColor="text1"/>
        </w:rPr>
      </w:pPr>
      <w:r w:rsidRPr="00587A01">
        <w:rPr>
          <w:rFonts w:ascii="Arial" w:hAnsi="Arial" w:cs="Arial"/>
          <w:bCs/>
          <w:color w:val="000000" w:themeColor="text1"/>
        </w:rPr>
        <w:t xml:space="preserve">Register: </w:t>
      </w:r>
      <w:r>
        <w:rPr>
          <w:rStyle w:val="Hyperlink"/>
          <w:rFonts w:ascii="Arial" w:hAnsi="Arial" w:cs="Arial"/>
          <w:color w:val="000000" w:themeColor="text1"/>
          <w:u w:color="0000FF"/>
        </w:rPr>
        <w:t>https://tinyurl.com/DE-Certification</w:t>
      </w:r>
    </w:p>
    <w:p w14:paraId="6BF18811" w14:textId="77777777" w:rsidR="009C3988" w:rsidRDefault="009C3988" w:rsidP="009C3988">
      <w:pPr>
        <w:pStyle w:val="NormalWeb"/>
        <w:numPr>
          <w:ilvl w:val="0"/>
          <w:numId w:val="15"/>
        </w:numPr>
        <w:rPr>
          <w:rFonts w:ascii="SymbolMT" w:hAnsi="SymbolMT"/>
          <w:sz w:val="20"/>
          <w:szCs w:val="20"/>
        </w:rPr>
      </w:pPr>
      <w:r w:rsidRPr="00587A01">
        <w:rPr>
          <w:rFonts w:ascii="Arial" w:hAnsi="Arial" w:cs="Arial"/>
          <w:b/>
          <w:bCs/>
          <w:color w:val="000000" w:themeColor="text1"/>
        </w:rPr>
        <w:t xml:space="preserve">GCC DE Resource Shell: Self-Enroll: </w:t>
      </w:r>
      <w:hyperlink r:id="rId16" w:history="1">
        <w:r w:rsidRPr="00587A01">
          <w:rPr>
            <w:rStyle w:val="Hyperlink"/>
            <w:rFonts w:ascii="ArialMT" w:hAnsi="ArialMT"/>
            <w:color w:val="000000" w:themeColor="text1"/>
            <w:shd w:val="clear" w:color="auto" w:fill="FFFFFF"/>
          </w:rPr>
          <w:t>https://gcc.instructure.com/enroll/YEARDN</w:t>
        </w:r>
      </w:hyperlink>
      <w:r w:rsidRPr="00587A01">
        <w:rPr>
          <w:rFonts w:ascii="ArialMT" w:hAnsi="ArialMT"/>
          <w:color w:val="000000" w:themeColor="text1"/>
          <w:shd w:val="clear" w:color="auto" w:fill="FFFFFF"/>
        </w:rPr>
        <w:t xml:space="preserve">  </w:t>
      </w:r>
      <w:r>
        <w:rPr>
          <w:rFonts w:ascii="CourierNewPSMT" w:hAnsi="CourierNewPSMT"/>
        </w:rPr>
        <w:t xml:space="preserve">o </w:t>
      </w:r>
      <w:r>
        <w:rPr>
          <w:rFonts w:ascii="ArialMT" w:hAnsi="ArialMT"/>
        </w:rPr>
        <w:t>Announcements/Reminders will come from Shell/Reduces Emails</w:t>
      </w:r>
      <w:r>
        <w:rPr>
          <w:rFonts w:ascii="ArialMT" w:hAnsi="ArialMT"/>
        </w:rPr>
        <w:br/>
      </w:r>
      <w:r>
        <w:rPr>
          <w:rFonts w:ascii="CourierNewPSMT" w:hAnsi="CourierNewPSMT"/>
        </w:rPr>
        <w:t xml:space="preserve">o </w:t>
      </w:r>
      <w:r>
        <w:rPr>
          <w:rFonts w:ascii="Arial" w:hAnsi="Arial" w:cs="Arial"/>
          <w:i/>
          <w:iCs/>
        </w:rPr>
        <w:t xml:space="preserve">Not Getting Announcements? Turn them on under Settings&gt;Notifications </w:t>
      </w:r>
    </w:p>
    <w:p w14:paraId="2BFDF115" w14:textId="77777777" w:rsidR="009C3988" w:rsidRDefault="009C3988" w:rsidP="009C3988">
      <w:pPr>
        <w:widowControl w:val="0"/>
        <w:numPr>
          <w:ilvl w:val="0"/>
          <w:numId w:val="2"/>
        </w:numPr>
        <w:tabs>
          <w:tab w:val="left" w:pos="720"/>
          <w:tab w:val="left" w:pos="1080"/>
        </w:tabs>
        <w:autoSpaceDE w:val="0"/>
        <w:autoSpaceDN w:val="0"/>
        <w:adjustRightInd w:val="0"/>
        <w:ind w:left="720"/>
        <w:rPr>
          <w:rFonts w:ascii="Arial" w:hAnsi="Arial" w:cs="Arial"/>
          <w:b/>
          <w:bCs/>
        </w:rPr>
      </w:pPr>
      <w:r>
        <w:rPr>
          <w:rFonts w:ascii="Arial" w:hAnsi="Arial" w:cs="Arial"/>
          <w:b/>
          <w:bCs/>
        </w:rPr>
        <w:t xml:space="preserve">Proctorio Pilot is Underway! </w:t>
      </w:r>
    </w:p>
    <w:p w14:paraId="481684AD" w14:textId="77777777" w:rsidR="009C3988" w:rsidRDefault="009C3988" w:rsidP="009C3988">
      <w:pPr>
        <w:widowControl w:val="0"/>
        <w:numPr>
          <w:ilvl w:val="1"/>
          <w:numId w:val="2"/>
        </w:numPr>
        <w:tabs>
          <w:tab w:val="left" w:pos="720"/>
          <w:tab w:val="left" w:pos="1080"/>
        </w:tabs>
        <w:autoSpaceDE w:val="0"/>
        <w:autoSpaceDN w:val="0"/>
        <w:adjustRightInd w:val="0"/>
        <w:ind w:left="1440"/>
        <w:rPr>
          <w:rFonts w:ascii="Arial" w:hAnsi="Arial" w:cs="Arial"/>
          <w:bCs/>
        </w:rPr>
      </w:pPr>
      <w:r>
        <w:rPr>
          <w:rFonts w:ascii="Arial" w:hAnsi="Arial" w:cs="Arial"/>
          <w:bCs/>
        </w:rPr>
        <w:t>Check the DE Faculty Resource Shell Announcement for details on this tool.</w:t>
      </w:r>
    </w:p>
    <w:p w14:paraId="0813278F" w14:textId="77777777" w:rsidR="00941015" w:rsidRDefault="009C3988" w:rsidP="00941015">
      <w:pPr>
        <w:widowControl w:val="0"/>
        <w:numPr>
          <w:ilvl w:val="1"/>
          <w:numId w:val="2"/>
        </w:numPr>
        <w:tabs>
          <w:tab w:val="left" w:pos="720"/>
          <w:tab w:val="left" w:pos="1080"/>
        </w:tabs>
        <w:autoSpaceDE w:val="0"/>
        <w:autoSpaceDN w:val="0"/>
        <w:adjustRightInd w:val="0"/>
        <w:ind w:left="1440"/>
        <w:rPr>
          <w:rFonts w:ascii="Arial" w:hAnsi="Arial" w:cs="Arial"/>
          <w:b/>
          <w:bCs/>
        </w:rPr>
      </w:pPr>
      <w:r w:rsidRPr="000E0E11">
        <w:rPr>
          <w:rFonts w:ascii="Arial" w:hAnsi="Arial" w:cs="Arial"/>
          <w:bCs/>
        </w:rPr>
        <w:t>Contact DE Coordinator, Alexa (de@glendale.edu), for more information</w:t>
      </w:r>
      <w:r>
        <w:rPr>
          <w:rFonts w:ascii="Arial" w:hAnsi="Arial" w:cs="Arial"/>
          <w:bCs/>
        </w:rPr>
        <w:t>.</w:t>
      </w:r>
    </w:p>
    <w:p w14:paraId="40A41D26" w14:textId="032346F7" w:rsidR="009C3988" w:rsidRPr="00941015" w:rsidRDefault="009C3988" w:rsidP="00941015">
      <w:pPr>
        <w:widowControl w:val="0"/>
        <w:numPr>
          <w:ilvl w:val="1"/>
          <w:numId w:val="2"/>
        </w:numPr>
        <w:tabs>
          <w:tab w:val="left" w:pos="720"/>
          <w:tab w:val="left" w:pos="1080"/>
        </w:tabs>
        <w:autoSpaceDE w:val="0"/>
        <w:autoSpaceDN w:val="0"/>
        <w:adjustRightInd w:val="0"/>
        <w:ind w:left="1440"/>
        <w:rPr>
          <w:rFonts w:ascii="Arial" w:hAnsi="Arial" w:cs="Arial"/>
          <w:bCs/>
        </w:rPr>
      </w:pPr>
      <w:r w:rsidRPr="00941015">
        <w:rPr>
          <w:rFonts w:ascii="Arial" w:hAnsi="Arial" w:cs="Arial"/>
          <w:bCs/>
        </w:rPr>
        <w:t xml:space="preserve">Proctorio </w:t>
      </w:r>
      <w:r w:rsidR="00941015" w:rsidRPr="00941015">
        <w:rPr>
          <w:rFonts w:ascii="Arial" w:hAnsi="Arial" w:cs="Arial"/>
          <w:bCs/>
        </w:rPr>
        <w:t xml:space="preserve">Discussion at </w:t>
      </w:r>
      <w:r w:rsidRPr="00941015">
        <w:rPr>
          <w:rFonts w:ascii="Arial" w:hAnsi="Arial" w:cs="Arial"/>
          <w:bCs/>
        </w:rPr>
        <w:t xml:space="preserve">CoDE </w:t>
      </w:r>
      <w:r w:rsidR="00941015" w:rsidRPr="00941015">
        <w:rPr>
          <w:rFonts w:ascii="Arial" w:hAnsi="Arial" w:cs="Arial"/>
          <w:bCs/>
        </w:rPr>
        <w:t xml:space="preserve">(2/25/20) </w:t>
      </w:r>
      <w:r w:rsidRPr="00941015">
        <w:rPr>
          <w:rFonts w:ascii="Arial" w:hAnsi="Arial" w:cs="Arial"/>
          <w:bCs/>
        </w:rPr>
        <w:t>globally implement</w:t>
      </w:r>
      <w:r w:rsidR="00941015" w:rsidRPr="00941015">
        <w:rPr>
          <w:rFonts w:ascii="Arial" w:hAnsi="Arial" w:cs="Arial"/>
          <w:bCs/>
        </w:rPr>
        <w:t>/stay pilot?</w:t>
      </w:r>
    </w:p>
    <w:p w14:paraId="47F22507" w14:textId="77777777" w:rsidR="00941015" w:rsidRPr="00941015" w:rsidRDefault="00941015" w:rsidP="00941015">
      <w:pPr>
        <w:widowControl w:val="0"/>
        <w:tabs>
          <w:tab w:val="left" w:pos="720"/>
          <w:tab w:val="left" w:pos="1080"/>
        </w:tabs>
        <w:autoSpaceDE w:val="0"/>
        <w:autoSpaceDN w:val="0"/>
        <w:adjustRightInd w:val="0"/>
        <w:ind w:left="2520"/>
        <w:rPr>
          <w:rFonts w:ascii="Arial" w:hAnsi="Arial" w:cs="Arial"/>
          <w:b/>
          <w:bCs/>
        </w:rPr>
      </w:pPr>
    </w:p>
    <w:p w14:paraId="22150FC6" w14:textId="77777777" w:rsidR="009C3988" w:rsidRPr="00320A78" w:rsidRDefault="009C3988" w:rsidP="009C3988">
      <w:pPr>
        <w:widowControl w:val="0"/>
        <w:numPr>
          <w:ilvl w:val="0"/>
          <w:numId w:val="2"/>
        </w:numPr>
        <w:tabs>
          <w:tab w:val="left" w:pos="720"/>
          <w:tab w:val="left" w:pos="1080"/>
        </w:tabs>
        <w:autoSpaceDE w:val="0"/>
        <w:autoSpaceDN w:val="0"/>
        <w:adjustRightInd w:val="0"/>
        <w:ind w:left="720"/>
        <w:rPr>
          <w:rFonts w:ascii="Arial" w:hAnsi="Arial" w:cs="Arial"/>
          <w:b/>
        </w:rPr>
      </w:pPr>
      <w:r w:rsidRPr="00320A78">
        <w:rPr>
          <w:rFonts w:ascii="Arial" w:hAnsi="Arial" w:cs="Arial"/>
          <w:b/>
        </w:rPr>
        <w:t>GCC Unique DE Policies – Handout</w:t>
      </w:r>
    </w:p>
    <w:p w14:paraId="1D0AE524" w14:textId="1DC24870" w:rsidR="009C3988" w:rsidRPr="00480CC2" w:rsidRDefault="009C3988" w:rsidP="009C3988">
      <w:pPr>
        <w:widowControl w:val="0"/>
        <w:numPr>
          <w:ilvl w:val="1"/>
          <w:numId w:val="2"/>
        </w:numPr>
        <w:tabs>
          <w:tab w:val="left" w:pos="720"/>
          <w:tab w:val="left" w:pos="1080"/>
        </w:tabs>
        <w:autoSpaceDE w:val="0"/>
        <w:autoSpaceDN w:val="0"/>
        <w:adjustRightInd w:val="0"/>
        <w:ind w:left="1440"/>
        <w:rPr>
          <w:rFonts w:ascii="Arial" w:hAnsi="Arial" w:cs="Arial"/>
          <w:b/>
          <w:bCs/>
        </w:rPr>
      </w:pPr>
      <w:r>
        <w:rPr>
          <w:rFonts w:ascii="Arial" w:hAnsi="Arial" w:cs="Arial"/>
          <w:bCs/>
        </w:rPr>
        <w:t>Found in the DE Faculty Resource Shell</w:t>
      </w:r>
    </w:p>
    <w:p w14:paraId="4605511F" w14:textId="77777777" w:rsidR="009C3988" w:rsidRDefault="009C3988" w:rsidP="009C3988">
      <w:pPr>
        <w:rPr>
          <w:rFonts w:ascii="Arial" w:hAnsi="Arial" w:cs="Arial"/>
        </w:rPr>
      </w:pPr>
    </w:p>
    <w:p w14:paraId="5505F132" w14:textId="214EE61B" w:rsidR="009C3988" w:rsidRPr="00941015" w:rsidRDefault="009C3988" w:rsidP="009C3988">
      <w:pPr>
        <w:pStyle w:val="ListParagraph"/>
        <w:numPr>
          <w:ilvl w:val="0"/>
          <w:numId w:val="18"/>
        </w:numPr>
        <w:rPr>
          <w:rStyle w:val="Hyperlink"/>
          <w:rFonts w:ascii="Arial" w:hAnsi="Arial" w:cs="Arial"/>
          <w:color w:val="000000" w:themeColor="text1"/>
          <w:sz w:val="18"/>
          <w:szCs w:val="18"/>
          <w:u w:val="none"/>
        </w:rPr>
      </w:pPr>
      <w:r w:rsidRPr="00DA095B">
        <w:rPr>
          <w:rFonts w:ascii="Arial" w:hAnsi="Arial" w:cs="Arial"/>
          <w:b/>
          <w:bCs/>
          <w:color w:val="000000" w:themeColor="text1"/>
        </w:rPr>
        <w:t xml:space="preserve">New Gradebook: </w:t>
      </w:r>
      <w:r w:rsidRPr="00DA095B">
        <w:rPr>
          <w:rFonts w:ascii="Arial" w:hAnsi="Arial" w:cs="Arial"/>
          <w:color w:val="000000" w:themeColor="text1"/>
        </w:rPr>
        <w:t>Launch January 2020 - available for activation under Settings&gt;Features</w:t>
      </w:r>
      <w:r w:rsidR="00941015">
        <w:rPr>
          <w:rFonts w:ascii="Arial" w:hAnsi="Arial" w:cs="Arial"/>
          <w:color w:val="000000" w:themeColor="text1"/>
        </w:rPr>
        <w:t>:</w:t>
      </w:r>
      <w:r w:rsidRPr="00DA095B">
        <w:rPr>
          <w:rFonts w:ascii="Arial" w:hAnsi="Arial" w:cs="Arial"/>
          <w:color w:val="000000" w:themeColor="text1"/>
        </w:rPr>
        <w:t xml:space="preserve"> </w:t>
      </w:r>
      <w:hyperlink r:id="rId17" w:history="1">
        <w:r w:rsidRPr="00941015">
          <w:rPr>
            <w:rStyle w:val="Hyperlink"/>
            <w:rFonts w:ascii="Arial" w:hAnsi="Arial" w:cs="Arial"/>
            <w:color w:val="000000" w:themeColor="text1"/>
            <w:sz w:val="20"/>
            <w:szCs w:val="20"/>
          </w:rPr>
          <w:t>https://community.canvaslms.com/videos/4325-new-gradebook-overview</w:t>
        </w:r>
      </w:hyperlink>
    </w:p>
    <w:p w14:paraId="6AE43FDA" w14:textId="77777777" w:rsidR="009C3988" w:rsidRPr="00DA095B" w:rsidRDefault="009C3988" w:rsidP="009C3988">
      <w:pPr>
        <w:pStyle w:val="ListParagraph"/>
        <w:rPr>
          <w:rFonts w:ascii="Arial" w:hAnsi="Arial" w:cs="Arial"/>
          <w:color w:val="000000" w:themeColor="text1"/>
        </w:rPr>
      </w:pPr>
    </w:p>
    <w:p w14:paraId="517275E5" w14:textId="68A25D25" w:rsidR="009C3988" w:rsidRPr="00941015" w:rsidRDefault="009C3988" w:rsidP="009C3988">
      <w:pPr>
        <w:pStyle w:val="ListParagraph"/>
        <w:numPr>
          <w:ilvl w:val="0"/>
          <w:numId w:val="17"/>
        </w:numPr>
        <w:rPr>
          <w:rStyle w:val="Hyperlink"/>
          <w:rFonts w:ascii="Arial" w:hAnsi="Arial" w:cs="Arial"/>
          <w:color w:val="000000" w:themeColor="text1"/>
          <w:sz w:val="18"/>
          <w:szCs w:val="18"/>
          <w:u w:val="none"/>
        </w:rPr>
      </w:pPr>
      <w:r w:rsidRPr="00DA095B">
        <w:rPr>
          <w:rFonts w:ascii="Arial" w:hAnsi="Arial" w:cs="Arial"/>
          <w:b/>
          <w:bCs/>
          <w:color w:val="000000" w:themeColor="text1"/>
        </w:rPr>
        <w:t>New Quizzes:</w:t>
      </w:r>
      <w:r w:rsidRPr="00DA095B">
        <w:rPr>
          <w:rFonts w:ascii="Arial" w:hAnsi="Arial" w:cs="Arial"/>
          <w:color w:val="000000" w:themeColor="text1"/>
        </w:rPr>
        <w:t xml:space="preserve"> Launch </w:t>
      </w:r>
      <w:r w:rsidR="00941015">
        <w:rPr>
          <w:rFonts w:ascii="Arial" w:hAnsi="Arial" w:cs="Arial"/>
          <w:color w:val="000000" w:themeColor="text1"/>
        </w:rPr>
        <w:t>mid-</w:t>
      </w:r>
      <w:r w:rsidRPr="00DA095B">
        <w:rPr>
          <w:rFonts w:ascii="Arial" w:hAnsi="Arial" w:cs="Arial"/>
          <w:color w:val="000000" w:themeColor="text1"/>
        </w:rPr>
        <w:t>2020 - available for activation under Settings&gt;Features</w:t>
      </w:r>
      <w:r w:rsidR="00941015" w:rsidRPr="00941015">
        <w:rPr>
          <w:rFonts w:ascii="Arial" w:hAnsi="Arial" w:cs="Arial"/>
          <w:color w:val="000000" w:themeColor="text1"/>
          <w:sz w:val="18"/>
          <w:szCs w:val="18"/>
        </w:rPr>
        <w:t>:</w:t>
      </w:r>
      <w:r w:rsidRPr="00941015">
        <w:rPr>
          <w:rFonts w:ascii="Arial" w:hAnsi="Arial" w:cs="Arial"/>
          <w:color w:val="000000" w:themeColor="text1"/>
          <w:sz w:val="18"/>
          <w:szCs w:val="18"/>
        </w:rPr>
        <w:t xml:space="preserve"> </w:t>
      </w:r>
      <w:hyperlink r:id="rId18" w:history="1">
        <w:r w:rsidRPr="00941015">
          <w:rPr>
            <w:rStyle w:val="Hyperlink"/>
            <w:rFonts w:ascii="Arial" w:hAnsi="Arial" w:cs="Arial"/>
            <w:color w:val="000000" w:themeColor="text1"/>
            <w:sz w:val="20"/>
            <w:szCs w:val="20"/>
          </w:rPr>
          <w:t>https://community.canvaslms.com/docs/DOC-12115-new-quizzes-feature-comparison</w:t>
        </w:r>
      </w:hyperlink>
    </w:p>
    <w:p w14:paraId="3C1066B7" w14:textId="77777777" w:rsidR="009C3988" w:rsidRPr="00DA095B" w:rsidRDefault="009C3988" w:rsidP="009C3988">
      <w:pPr>
        <w:pStyle w:val="ListParagraph"/>
        <w:rPr>
          <w:rFonts w:ascii="Arial" w:hAnsi="Arial" w:cs="Arial"/>
          <w:color w:val="000000" w:themeColor="text1"/>
        </w:rPr>
      </w:pPr>
    </w:p>
    <w:p w14:paraId="5C414149" w14:textId="6ADE5958" w:rsidR="009C3988" w:rsidRPr="00941015" w:rsidRDefault="009C3988" w:rsidP="009C3988">
      <w:pPr>
        <w:pStyle w:val="ListParagraph"/>
        <w:numPr>
          <w:ilvl w:val="0"/>
          <w:numId w:val="17"/>
        </w:numPr>
        <w:rPr>
          <w:rFonts w:ascii="Arial" w:hAnsi="Arial" w:cs="Arial"/>
          <w:color w:val="000000" w:themeColor="text1"/>
          <w:sz w:val="18"/>
          <w:szCs w:val="18"/>
        </w:rPr>
      </w:pPr>
      <w:r w:rsidRPr="00DA095B">
        <w:rPr>
          <w:rFonts w:ascii="Arial" w:hAnsi="Arial" w:cs="Arial"/>
          <w:b/>
          <w:bCs/>
          <w:color w:val="000000" w:themeColor="text1"/>
        </w:rPr>
        <w:t>New Analytics:</w:t>
      </w:r>
      <w:r w:rsidRPr="00DA095B">
        <w:rPr>
          <w:rFonts w:ascii="Arial" w:hAnsi="Arial" w:cs="Arial"/>
          <w:color w:val="000000" w:themeColor="text1"/>
        </w:rPr>
        <w:t xml:space="preserve"> Launch March 2020 - available for activation under Settings&gt;Features: </w:t>
      </w:r>
      <w:hyperlink r:id="rId19" w:history="1">
        <w:r w:rsidRPr="00941015">
          <w:rPr>
            <w:rFonts w:ascii="Arial" w:hAnsi="Arial" w:cs="Arial"/>
            <w:color w:val="000000" w:themeColor="text1"/>
            <w:sz w:val="20"/>
            <w:szCs w:val="20"/>
            <w:u w:val="single"/>
          </w:rPr>
          <w:t>https://community.canvaslms.com/docs/DOC-17998-41521003848</w:t>
        </w:r>
      </w:hyperlink>
    </w:p>
    <w:p w14:paraId="19B13B08" w14:textId="77777777" w:rsidR="009C3988" w:rsidRPr="00480CC2" w:rsidRDefault="009C3988" w:rsidP="009C3988">
      <w:pPr>
        <w:widowControl w:val="0"/>
        <w:tabs>
          <w:tab w:val="left" w:pos="720"/>
          <w:tab w:val="left" w:pos="1080"/>
        </w:tabs>
        <w:autoSpaceDE w:val="0"/>
        <w:autoSpaceDN w:val="0"/>
        <w:adjustRightInd w:val="0"/>
        <w:ind w:left="720"/>
        <w:rPr>
          <w:rFonts w:ascii="Arial" w:hAnsi="Arial" w:cs="Arial"/>
          <w:b/>
          <w:bCs/>
        </w:rPr>
      </w:pPr>
    </w:p>
    <w:p w14:paraId="3F325DB3" w14:textId="77777777" w:rsidR="009C3988" w:rsidRPr="00B53C4D" w:rsidRDefault="009C3988" w:rsidP="009C3988">
      <w:pPr>
        <w:widowControl w:val="0"/>
        <w:numPr>
          <w:ilvl w:val="0"/>
          <w:numId w:val="2"/>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Approved DE Addenda List Now Available for CoDE and C&amp;I Reps</w:t>
      </w:r>
    </w:p>
    <w:p w14:paraId="0A4173EC" w14:textId="77777777" w:rsidR="009C3988" w:rsidRPr="00B53C4D" w:rsidRDefault="0095189C" w:rsidP="009C3988">
      <w:pPr>
        <w:pStyle w:val="ListParagraph"/>
        <w:numPr>
          <w:ilvl w:val="1"/>
          <w:numId w:val="2"/>
        </w:numPr>
        <w:ind w:left="1440"/>
        <w:rPr>
          <w:rFonts w:ascii="Arial" w:eastAsia="Times New Roman" w:hAnsi="Arial" w:cs="Arial"/>
          <w:sz w:val="18"/>
          <w:szCs w:val="18"/>
        </w:rPr>
      </w:pPr>
      <w:hyperlink r:id="rId20" w:history="1">
        <w:r w:rsidR="009C3988" w:rsidRPr="00B53C4D">
          <w:rPr>
            <w:rStyle w:val="Hyperlink"/>
            <w:rFonts w:ascii="Arial" w:eastAsia="Times New Roman" w:hAnsi="Arial" w:cs="Arial"/>
            <w:color w:val="auto"/>
            <w:sz w:val="18"/>
            <w:szCs w:val="18"/>
          </w:rPr>
          <w:t>https://www.glendale.edu/class-schedule/distance-education/de-faculty-center/de-policies-procedures</w:t>
        </w:r>
      </w:hyperlink>
    </w:p>
    <w:p w14:paraId="0C08DAB0" w14:textId="77777777" w:rsidR="009C3988" w:rsidRDefault="009C3988" w:rsidP="009C3988">
      <w:pPr>
        <w:pStyle w:val="ListParagraph"/>
        <w:numPr>
          <w:ilvl w:val="1"/>
          <w:numId w:val="2"/>
        </w:numPr>
        <w:ind w:left="1440"/>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4ABA3D05" w14:textId="77777777" w:rsidR="009C3988" w:rsidRDefault="009C3988" w:rsidP="009C3988">
      <w:pPr>
        <w:pStyle w:val="ListParagraph"/>
        <w:ind w:left="1440"/>
        <w:rPr>
          <w:rFonts w:ascii="Arial" w:eastAsia="Times New Roman" w:hAnsi="Arial" w:cs="Arial"/>
        </w:rPr>
      </w:pPr>
    </w:p>
    <w:p w14:paraId="7DABF54C" w14:textId="77777777" w:rsidR="0027381A" w:rsidRDefault="009C3988" w:rsidP="0027381A">
      <w:pPr>
        <w:pStyle w:val="ListParagraph"/>
        <w:numPr>
          <w:ilvl w:val="0"/>
          <w:numId w:val="2"/>
        </w:numPr>
        <w:ind w:left="720"/>
        <w:rPr>
          <w:rFonts w:ascii="Arial" w:eastAsia="Times New Roman" w:hAnsi="Arial" w:cs="Arial"/>
          <w:b/>
          <w:bCs/>
        </w:rPr>
      </w:pPr>
      <w:r w:rsidRPr="002C337A">
        <w:rPr>
          <w:rFonts w:ascii="Arial" w:eastAsia="Times New Roman" w:hAnsi="Arial" w:cs="Arial"/>
          <w:b/>
          <w:bCs/>
        </w:rPr>
        <w:t>Providing GCC Students with Multiple Pathways to the Learning Center</w:t>
      </w:r>
    </w:p>
    <w:p w14:paraId="7F67DE4C" w14:textId="271C245E" w:rsidR="009C3988" w:rsidRPr="0027381A" w:rsidRDefault="009C3988" w:rsidP="0027381A">
      <w:pPr>
        <w:pStyle w:val="ListParagraph"/>
        <w:numPr>
          <w:ilvl w:val="1"/>
          <w:numId w:val="2"/>
        </w:numPr>
        <w:rPr>
          <w:rFonts w:ascii="Arial" w:eastAsia="Times New Roman" w:hAnsi="Arial" w:cs="Arial"/>
        </w:rPr>
      </w:pPr>
      <w:r w:rsidRPr="0027381A">
        <w:rPr>
          <w:rFonts w:ascii="Arial" w:eastAsia="Times New Roman" w:hAnsi="Arial" w:cs="Arial"/>
        </w:rPr>
        <w:t>Motion to add a “Learning Center” Navigation Link in Canvas</w:t>
      </w:r>
    </w:p>
    <w:p w14:paraId="7DAF6518" w14:textId="77777777" w:rsidR="0027381A" w:rsidRDefault="0027381A" w:rsidP="0027381A">
      <w:pPr>
        <w:widowControl w:val="0"/>
        <w:tabs>
          <w:tab w:val="left" w:pos="360"/>
        </w:tabs>
        <w:autoSpaceDE w:val="0"/>
        <w:autoSpaceDN w:val="0"/>
        <w:adjustRightInd w:val="0"/>
        <w:rPr>
          <w:rFonts w:ascii="Arial" w:hAnsi="Arial" w:cs="Arial"/>
          <w:b/>
          <w:bCs/>
          <w:i/>
          <w:iCs/>
        </w:rPr>
      </w:pPr>
    </w:p>
    <w:p w14:paraId="6E0AD68F" w14:textId="48EE6BEE" w:rsidR="009C3988" w:rsidRPr="0027381A" w:rsidRDefault="009C3988" w:rsidP="0027381A">
      <w:pPr>
        <w:pStyle w:val="ListParagraph"/>
        <w:widowControl w:val="0"/>
        <w:numPr>
          <w:ilvl w:val="0"/>
          <w:numId w:val="31"/>
        </w:numPr>
        <w:tabs>
          <w:tab w:val="left" w:pos="360"/>
        </w:tabs>
        <w:autoSpaceDE w:val="0"/>
        <w:autoSpaceDN w:val="0"/>
        <w:adjustRightInd w:val="0"/>
        <w:rPr>
          <w:rFonts w:ascii="Arial" w:hAnsi="Arial" w:cs="Arial"/>
          <w:b/>
          <w:bCs/>
          <w:i/>
          <w:iCs/>
        </w:rPr>
      </w:pPr>
      <w:r w:rsidRPr="0027381A">
        <w:rPr>
          <w:rFonts w:ascii="Arial" w:hAnsi="Arial" w:cs="Arial"/>
          <w:b/>
          <w:bCs/>
          <w:i/>
          <w:iCs/>
        </w:rPr>
        <w:t>Julie Gamberg – DE Faculty Development Coordinator</w:t>
      </w:r>
    </w:p>
    <w:p w14:paraId="30D60B2F" w14:textId="6C0861DC" w:rsidR="009C3988" w:rsidRDefault="009C3988" w:rsidP="009C3988">
      <w:pPr>
        <w:pStyle w:val="ListParagraph"/>
        <w:widowControl w:val="0"/>
        <w:numPr>
          <w:ilvl w:val="0"/>
          <w:numId w:val="22"/>
        </w:numPr>
        <w:tabs>
          <w:tab w:val="left" w:pos="360"/>
        </w:tabs>
        <w:autoSpaceDE w:val="0"/>
        <w:autoSpaceDN w:val="0"/>
        <w:adjustRightInd w:val="0"/>
        <w:rPr>
          <w:rFonts w:ascii="Arial" w:hAnsi="Arial" w:cs="Arial"/>
        </w:rPr>
      </w:pPr>
      <w:r w:rsidRPr="00F15D5E">
        <w:rPr>
          <w:rFonts w:ascii="Arial" w:hAnsi="Arial" w:cs="Arial"/>
        </w:rPr>
        <w:t>Presented “GADER - Don’t Forget to Tell Your Division…!”</w:t>
      </w:r>
    </w:p>
    <w:p w14:paraId="0424A6E5" w14:textId="77777777" w:rsidR="0027381A" w:rsidRDefault="0027381A" w:rsidP="0027381A">
      <w:pPr>
        <w:pStyle w:val="ListParagraph"/>
        <w:widowControl w:val="0"/>
        <w:tabs>
          <w:tab w:val="left" w:pos="360"/>
        </w:tabs>
        <w:autoSpaceDE w:val="0"/>
        <w:autoSpaceDN w:val="0"/>
        <w:adjustRightInd w:val="0"/>
        <w:ind w:left="1080"/>
        <w:rPr>
          <w:rFonts w:ascii="Arial" w:hAnsi="Arial" w:cs="Arial"/>
        </w:rPr>
      </w:pPr>
    </w:p>
    <w:p w14:paraId="39275DE3" w14:textId="77777777" w:rsidR="006D762E" w:rsidRDefault="006D762E" w:rsidP="0027381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color w:val="000000" w:themeColor="text1"/>
        </w:rPr>
      </w:pPr>
    </w:p>
    <w:p w14:paraId="004FE8A6" w14:textId="1D3C9B87" w:rsidR="001C592A" w:rsidRPr="00933C42" w:rsidRDefault="001C592A" w:rsidP="0027381A">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color w:val="000000" w:themeColor="text1"/>
        </w:rPr>
      </w:pPr>
      <w:r w:rsidRPr="00933C42">
        <w:rPr>
          <w:rFonts w:ascii="Arial" w:hAnsi="Arial" w:cs="Arial"/>
          <w:b/>
          <w:iCs/>
          <w:color w:val="000000" w:themeColor="text1"/>
        </w:rPr>
        <w:t>HAVE A WONDERFUL FALL TERM!</w:t>
      </w:r>
    </w:p>
    <w:p w14:paraId="149CE11A"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themeColor="text1"/>
        </w:rPr>
      </w:pPr>
      <w:r w:rsidRPr="00933C42">
        <w:rPr>
          <w:rFonts w:ascii="Arial" w:hAnsi="Arial" w:cs="Arial"/>
          <w:color w:val="000000" w:themeColor="text1"/>
        </w:rPr>
        <w:t xml:space="preserve">DE Coordinator: Alexa Schumacher: </w:t>
      </w:r>
      <w:hyperlink r:id="rId21" w:history="1">
        <w:r w:rsidRPr="00933C42">
          <w:rPr>
            <w:rFonts w:ascii="Arial" w:hAnsi="Arial" w:cs="Arial"/>
            <w:color w:val="000000" w:themeColor="text1"/>
            <w:u w:val="single" w:color="0000FF"/>
          </w:rPr>
          <w:t>de@glendale.edu</w:t>
        </w:r>
      </w:hyperlink>
    </w:p>
    <w:p w14:paraId="61747025"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000000" w:themeColor="text1"/>
          <w:u w:color="0000FF"/>
        </w:rPr>
      </w:pPr>
      <w:r w:rsidRPr="00933C42">
        <w:rPr>
          <w:rFonts w:ascii="Arial" w:hAnsi="Arial" w:cs="Arial"/>
          <w:color w:val="000000" w:themeColor="text1"/>
        </w:rPr>
        <w:t xml:space="preserve">DE Faculty Development Coordinator: Julie Gamberg - </w:t>
      </w:r>
      <w:hyperlink r:id="rId22" w:history="1">
        <w:r w:rsidRPr="00933C42">
          <w:rPr>
            <w:rStyle w:val="Hyperlink"/>
            <w:rFonts w:ascii="Arial" w:hAnsi="Arial" w:cs="Arial"/>
            <w:color w:val="000000" w:themeColor="text1"/>
            <w:u w:color="0000FF"/>
          </w:rPr>
          <w:t>defdc@glendale.edu</w:t>
        </w:r>
      </w:hyperlink>
    </w:p>
    <w:p w14:paraId="4AFF3182" w14:textId="77777777" w:rsidR="001C592A" w:rsidRPr="00933C42" w:rsidRDefault="001C592A" w:rsidP="001C592A">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000000" w:themeColor="text1"/>
        </w:rPr>
      </w:pPr>
      <w:r w:rsidRPr="00933C42">
        <w:rPr>
          <w:rFonts w:ascii="Arial" w:hAnsi="Arial" w:cs="Arial"/>
          <w:color w:val="000000" w:themeColor="text1"/>
        </w:rPr>
        <w:t xml:space="preserve">Assistant Support Instructional Specialist: Daniele Ingrao – </w:t>
      </w:r>
      <w:hyperlink r:id="rId23" w:history="1">
        <w:r w:rsidRPr="00933C42">
          <w:rPr>
            <w:rStyle w:val="Hyperlink"/>
            <w:rFonts w:ascii="Arial" w:hAnsi="Arial" w:cs="Arial"/>
            <w:color w:val="000000" w:themeColor="text1"/>
          </w:rPr>
          <w:t>dingrao@glendal.edu</w:t>
        </w:r>
      </w:hyperlink>
    </w:p>
    <w:p w14:paraId="417AD148" w14:textId="6F219191" w:rsidR="00F15D5E" w:rsidRDefault="001C592A" w:rsidP="00F15D5E">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000000" w:themeColor="text1"/>
        </w:rPr>
      </w:pPr>
      <w:r w:rsidRPr="00933C42">
        <w:rPr>
          <w:rStyle w:val="Hyperlink"/>
          <w:rFonts w:ascii="Arial" w:hAnsi="Arial" w:cs="Arial"/>
          <w:color w:val="000000" w:themeColor="text1"/>
        </w:rPr>
        <w:t xml:space="preserve"> </w:t>
      </w:r>
    </w:p>
    <w:p w14:paraId="5A4E81F5" w14:textId="77777777" w:rsidR="009C3988" w:rsidRDefault="009C3988" w:rsidP="004E1AAC">
      <w:pPr>
        <w:pStyle w:val="Header"/>
        <w:jc w:val="center"/>
        <w:rPr>
          <w:rFonts w:ascii="Verdana" w:hAnsi="Verdana" w:cs="Arial"/>
          <w:b/>
          <w:bCs/>
          <w:sz w:val="36"/>
          <w:szCs w:val="36"/>
        </w:rPr>
      </w:pPr>
    </w:p>
    <w:p w14:paraId="1A16B6CC" w14:textId="087DB9D3" w:rsidR="004E1AAC" w:rsidRDefault="004E1AAC" w:rsidP="004E1AAC">
      <w:pPr>
        <w:pStyle w:val="Header"/>
        <w:jc w:val="center"/>
        <w:rPr>
          <w:rFonts w:ascii="Verdana" w:hAnsi="Verdana" w:cs="Arial"/>
          <w:b/>
          <w:bCs/>
          <w:sz w:val="36"/>
          <w:szCs w:val="36"/>
        </w:rPr>
      </w:pPr>
      <w:r w:rsidRPr="00DE2C92">
        <w:rPr>
          <w:rFonts w:ascii="Verdana" w:hAnsi="Verdana" w:cs="Arial"/>
          <w:b/>
          <w:bCs/>
          <w:sz w:val="36"/>
          <w:szCs w:val="36"/>
        </w:rPr>
        <w:lastRenderedPageBreak/>
        <w:t>GCC Unique DE Policies!</w:t>
      </w:r>
    </w:p>
    <w:p w14:paraId="48DECB21" w14:textId="77777777" w:rsidR="004E1AAC" w:rsidRPr="004E1AAC" w:rsidRDefault="004E1AAC" w:rsidP="004E1AAC">
      <w:pPr>
        <w:pStyle w:val="Header"/>
        <w:jc w:val="center"/>
        <w:rPr>
          <w:rFonts w:ascii="Verdana" w:hAnsi="Verdana" w:cs="Arial"/>
          <w:b/>
          <w:bCs/>
        </w:rPr>
      </w:pPr>
    </w:p>
    <w:p w14:paraId="3AFC0EE1" w14:textId="0FB7A48E" w:rsidR="004E1AAC" w:rsidRPr="004E1AAC" w:rsidRDefault="004E1AAC" w:rsidP="004E1AAC">
      <w:pPr>
        <w:shd w:val="clear" w:color="auto" w:fill="E0E2E3"/>
        <w:rPr>
          <w:rFonts w:ascii="Verdana" w:eastAsia="Times New Roman" w:hAnsi="Verdana" w:cs="Times New Roman"/>
          <w:b/>
          <w:bCs/>
          <w:color w:val="3C3C3C"/>
          <w:sz w:val="20"/>
          <w:szCs w:val="20"/>
        </w:rPr>
      </w:pPr>
      <w:r>
        <w:rPr>
          <w:rFonts w:ascii="Verdana" w:eastAsia="Times New Roman" w:hAnsi="Verdana" w:cs="Times New Roman"/>
          <w:b/>
          <w:bCs/>
          <w:color w:val="3C3C3C"/>
          <w:sz w:val="20"/>
          <w:szCs w:val="20"/>
        </w:rPr>
        <w:t>CREEATE A WELCOME LETTER (PRE-COURSE CONTACT)</w:t>
      </w:r>
    </w:p>
    <w:p w14:paraId="2DCE0902" w14:textId="26C79B52" w:rsidR="004E1AAC" w:rsidRDefault="004E1AAC" w:rsidP="004E1AAC">
      <w:pPr>
        <w:shd w:val="clear" w:color="auto" w:fill="FFFFFF"/>
        <w:rPr>
          <w:rFonts w:ascii="Verdana" w:eastAsia="Times New Roman" w:hAnsi="Verdana" w:cs="Times New Roman"/>
          <w:color w:val="3C3C3C"/>
          <w:sz w:val="20"/>
          <w:szCs w:val="20"/>
        </w:rPr>
      </w:pPr>
      <w:r w:rsidRPr="004E1AAC">
        <w:rPr>
          <w:rFonts w:ascii="Verdana" w:eastAsia="Times New Roman" w:hAnsi="Verdana" w:cs="Times New Roman"/>
          <w:noProof/>
          <w:color w:val="3C3C3C"/>
          <w:sz w:val="20"/>
          <w:szCs w:val="20"/>
        </w:rPr>
        <w:drawing>
          <wp:anchor distT="0" distB="0" distL="114300" distR="114300" simplePos="0" relativeHeight="251659264" behindDoc="0" locked="0" layoutInCell="1" allowOverlap="1" wp14:anchorId="1D141E4D" wp14:editId="325C3F9B">
            <wp:simplePos x="0" y="0"/>
            <wp:positionH relativeFrom="column">
              <wp:posOffset>109855</wp:posOffset>
            </wp:positionH>
            <wp:positionV relativeFrom="paragraph">
              <wp:posOffset>90805</wp:posOffset>
            </wp:positionV>
            <wp:extent cx="1261110" cy="970280"/>
            <wp:effectExtent l="0" t="0" r="0" b="0"/>
            <wp:wrapSquare wrapText="bothSides"/>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111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AAC">
        <w:rPr>
          <w:rFonts w:ascii="Verdana" w:eastAsia="Times New Roman" w:hAnsi="Verdana" w:cs="Times New Roman"/>
          <w:color w:val="3C3C3C"/>
          <w:sz w:val="20"/>
          <w:szCs w:val="20"/>
        </w:rPr>
        <w:fldChar w:fldCharType="begin"/>
      </w:r>
      <w:r w:rsidRPr="004E1AAC">
        <w:rPr>
          <w:rFonts w:ascii="Verdana" w:eastAsia="Times New Roman" w:hAnsi="Verdana" w:cs="Times New Roman"/>
          <w:color w:val="3C3C3C"/>
          <w:sz w:val="20"/>
          <w:szCs w:val="20"/>
        </w:rPr>
        <w:instrText xml:space="preserve"> INCLUDEPICTURE "https://www.glendale.edu/Home/ShowPublishedImage/25544/636996683741270000" \* MERGEFORMATINET </w:instrText>
      </w:r>
      <w:r w:rsidRPr="004E1AAC">
        <w:rPr>
          <w:rFonts w:ascii="Verdana" w:eastAsia="Times New Roman" w:hAnsi="Verdana" w:cs="Times New Roman"/>
          <w:color w:val="3C3C3C"/>
          <w:sz w:val="20"/>
          <w:szCs w:val="20"/>
        </w:rPr>
        <w:fldChar w:fldCharType="end"/>
      </w:r>
      <w:r w:rsidRPr="004E1AAC">
        <w:rPr>
          <w:rFonts w:ascii="Verdana" w:eastAsia="Times New Roman" w:hAnsi="Verdana" w:cs="Times New Roman"/>
          <w:b/>
          <w:bCs/>
          <w:color w:val="3C3C3C"/>
          <w:sz w:val="20"/>
          <w:szCs w:val="20"/>
        </w:rPr>
        <w:t>CREATE A WELCOME LETTER</w:t>
      </w:r>
      <w:r w:rsidRPr="004E1AAC">
        <w:rPr>
          <w:rFonts w:ascii="Verdana" w:eastAsia="Times New Roman" w:hAnsi="Verdana" w:cs="Times New Roman"/>
          <w:color w:val="3C3C3C"/>
          <w:sz w:val="20"/>
          <w:szCs w:val="20"/>
        </w:rPr>
        <w:t xml:space="preserve"> and send it to your students’ GCC email (through Canvas Inbox and PeopleSoft) and post it as an Announcement 2-5 days before the class begins! This Letter will explain how to log into Canvas and how to complete the Check-In Assignment that establishes ‘first day’ attendance in a DE course. </w:t>
      </w:r>
    </w:p>
    <w:p w14:paraId="2AC959C8" w14:textId="7D2725CA" w:rsidR="004E1AAC" w:rsidRDefault="004E1AAC" w:rsidP="004E1AAC">
      <w:pPr>
        <w:shd w:val="clear" w:color="auto" w:fill="FFFFFF"/>
        <w:rPr>
          <w:rFonts w:ascii="Verdana" w:eastAsia="Times New Roman" w:hAnsi="Verdana" w:cs="Times New Roman"/>
          <w:color w:val="3C3C3C"/>
          <w:sz w:val="20"/>
          <w:szCs w:val="20"/>
        </w:rPr>
      </w:pPr>
    </w:p>
    <w:p w14:paraId="543C6858" w14:textId="77777777" w:rsidR="004E1AAC" w:rsidRPr="004E1AAC" w:rsidRDefault="004E1AAC" w:rsidP="004E1AAC">
      <w:pPr>
        <w:shd w:val="clear" w:color="auto" w:fill="FFFFFF"/>
        <w:rPr>
          <w:rFonts w:ascii="Verdana" w:eastAsia="Times New Roman" w:hAnsi="Verdana" w:cs="Times New Roman"/>
          <w:b/>
          <w:bCs/>
          <w:color w:val="3C3C3C"/>
          <w:sz w:val="20"/>
          <w:szCs w:val="20"/>
        </w:rPr>
      </w:pPr>
    </w:p>
    <w:p w14:paraId="250A456D" w14:textId="32A8215F" w:rsidR="004E1AAC" w:rsidRPr="004E1AAC" w:rsidRDefault="004E1AAC" w:rsidP="004E1AAC">
      <w:pPr>
        <w:shd w:val="clear" w:color="auto" w:fill="E0E2E3"/>
        <w:rPr>
          <w:rFonts w:ascii="Verdana" w:eastAsia="Times New Roman" w:hAnsi="Verdana" w:cs="Times New Roman"/>
          <w:b/>
          <w:bCs/>
          <w:color w:val="3C3C3C"/>
          <w:sz w:val="20"/>
          <w:szCs w:val="20"/>
        </w:rPr>
      </w:pPr>
      <w:r w:rsidRPr="004E1AAC">
        <w:rPr>
          <w:rFonts w:ascii="Verdana" w:eastAsia="Times New Roman" w:hAnsi="Verdana" w:cs="Times New Roman"/>
          <w:b/>
          <w:bCs/>
          <w:color w:val="3C3C3C"/>
          <w:sz w:val="20"/>
          <w:szCs w:val="20"/>
        </w:rPr>
        <w:t>POST THE "CHECK-IN" ASSIGNMENT (DE DROP POLICY)</w:t>
      </w:r>
    </w:p>
    <w:p w14:paraId="161624B7" w14:textId="56A98A94" w:rsidR="004E1AAC" w:rsidRPr="004E1AAC" w:rsidRDefault="004E1AAC" w:rsidP="004E1AAC">
      <w:pPr>
        <w:shd w:val="clear" w:color="auto" w:fill="FFFFFF"/>
        <w:spacing w:after="240"/>
        <w:rPr>
          <w:rFonts w:ascii="Verdana" w:eastAsia="Times New Roman" w:hAnsi="Verdana" w:cs="Times New Roman"/>
          <w:color w:val="3C3C3C"/>
          <w:sz w:val="20"/>
          <w:szCs w:val="20"/>
        </w:rPr>
      </w:pPr>
      <w:r w:rsidRPr="004E1AAC">
        <w:rPr>
          <w:rFonts w:ascii="Verdana" w:eastAsia="Times New Roman" w:hAnsi="Verdana" w:cs="Times New Roman"/>
          <w:noProof/>
          <w:color w:val="3C3C3C"/>
          <w:sz w:val="20"/>
          <w:szCs w:val="20"/>
        </w:rPr>
        <w:drawing>
          <wp:anchor distT="0" distB="0" distL="114300" distR="114300" simplePos="0" relativeHeight="251660288" behindDoc="0" locked="0" layoutInCell="1" allowOverlap="1" wp14:anchorId="1EBD6F80" wp14:editId="4E645E2C">
            <wp:simplePos x="0" y="0"/>
            <wp:positionH relativeFrom="column">
              <wp:posOffset>0</wp:posOffset>
            </wp:positionH>
            <wp:positionV relativeFrom="paragraph">
              <wp:posOffset>137160</wp:posOffset>
            </wp:positionV>
            <wp:extent cx="1304925" cy="1003935"/>
            <wp:effectExtent l="0" t="0" r="0" b="0"/>
            <wp:wrapSquare wrapText="bothSides"/>
            <wp:docPr id="2" name="Picture 2" descr="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gn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492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AAC">
        <w:rPr>
          <w:rFonts w:ascii="Verdana" w:eastAsia="Times New Roman" w:hAnsi="Verdana" w:cs="Times New Roman"/>
          <w:color w:val="3C3C3C"/>
          <w:sz w:val="20"/>
          <w:szCs w:val="20"/>
        </w:rPr>
        <w:fldChar w:fldCharType="begin"/>
      </w:r>
      <w:r w:rsidRPr="004E1AAC">
        <w:rPr>
          <w:rFonts w:ascii="Verdana" w:eastAsia="Times New Roman" w:hAnsi="Verdana" w:cs="Times New Roman"/>
          <w:color w:val="3C3C3C"/>
          <w:sz w:val="20"/>
          <w:szCs w:val="20"/>
        </w:rPr>
        <w:instrText xml:space="preserve"> INCLUDEPICTURE "https://www.glendale.edu/Home/ShowPublishedImage/25534/636996683716270000" \* MERGEFORMATINET </w:instrText>
      </w:r>
      <w:r w:rsidRPr="004E1AAC">
        <w:rPr>
          <w:rFonts w:ascii="Verdana" w:eastAsia="Times New Roman" w:hAnsi="Verdana" w:cs="Times New Roman"/>
          <w:color w:val="3C3C3C"/>
          <w:sz w:val="20"/>
          <w:szCs w:val="20"/>
        </w:rPr>
        <w:fldChar w:fldCharType="end"/>
      </w:r>
      <w:r w:rsidRPr="004E1AAC">
        <w:rPr>
          <w:rFonts w:ascii="Verdana" w:eastAsia="Times New Roman" w:hAnsi="Verdana" w:cs="Times New Roman"/>
          <w:b/>
          <w:bCs/>
          <w:color w:val="3C3C3C"/>
          <w:sz w:val="20"/>
          <w:szCs w:val="20"/>
        </w:rPr>
        <w:t>HAVE STUDENTS COMPLETE THE “CHECK-IN ASSIGNMENT”</w:t>
      </w:r>
      <w:r w:rsidRPr="004E1AAC">
        <w:rPr>
          <w:rFonts w:ascii="Verdana" w:eastAsia="Times New Roman" w:hAnsi="Verdana" w:cs="Times New Roman"/>
          <w:color w:val="3C3C3C"/>
          <w:sz w:val="20"/>
          <w:szCs w:val="20"/>
        </w:rPr>
        <w:t> that is listed in the Welcome Letter by Thursday night (</w:t>
      </w:r>
      <w:proofErr w:type="gramStart"/>
      <w:r w:rsidRPr="004E1AAC">
        <w:rPr>
          <w:rFonts w:ascii="Verdana" w:eastAsia="Times New Roman" w:hAnsi="Verdana" w:cs="Times New Roman"/>
          <w:color w:val="3C3C3C"/>
          <w:sz w:val="20"/>
          <w:szCs w:val="20"/>
        </w:rPr>
        <w:t>4-8 week</w:t>
      </w:r>
      <w:proofErr w:type="gramEnd"/>
      <w:r w:rsidRPr="004E1AAC">
        <w:rPr>
          <w:rFonts w:ascii="Verdana" w:eastAsia="Times New Roman" w:hAnsi="Verdana" w:cs="Times New Roman"/>
          <w:color w:val="3C3C3C"/>
          <w:sz w:val="20"/>
          <w:szCs w:val="20"/>
        </w:rPr>
        <w:t xml:space="preserve"> classes) or Sunday night (10-16 week classes) of the first week. If not completed, the student can be dropped the next day. For late add students, allow until Census to complete the Check-In Assignment before dropping through PeopleSoft. </w:t>
      </w:r>
    </w:p>
    <w:p w14:paraId="6A8B4A35" w14:textId="77777777" w:rsidR="004E1AAC" w:rsidRPr="004E1AAC" w:rsidRDefault="004E1AAC" w:rsidP="004E1AAC">
      <w:pPr>
        <w:shd w:val="clear" w:color="auto" w:fill="FFFFFF"/>
        <w:rPr>
          <w:rFonts w:ascii="Verdana" w:eastAsia="Times New Roman" w:hAnsi="Verdana" w:cs="Times New Roman"/>
          <w:color w:val="3C3C3C"/>
          <w:sz w:val="20"/>
          <w:szCs w:val="20"/>
        </w:rPr>
      </w:pPr>
    </w:p>
    <w:p w14:paraId="3EF812C4" w14:textId="50503DB7" w:rsidR="004E1AAC" w:rsidRPr="004E1AAC" w:rsidRDefault="004E1AAC" w:rsidP="004E1AAC">
      <w:pPr>
        <w:shd w:val="clear" w:color="auto" w:fill="E0E2E3"/>
        <w:rPr>
          <w:rFonts w:ascii="Verdana" w:eastAsia="Times New Roman" w:hAnsi="Verdana" w:cs="Times New Roman"/>
          <w:b/>
          <w:bCs/>
          <w:color w:val="3C3C3C"/>
          <w:sz w:val="20"/>
          <w:szCs w:val="20"/>
        </w:rPr>
      </w:pPr>
      <w:r w:rsidRPr="004E1AAC">
        <w:rPr>
          <w:rFonts w:ascii="Verdana" w:eastAsia="Times New Roman" w:hAnsi="Verdana" w:cs="Times New Roman"/>
          <w:b/>
          <w:bCs/>
          <w:color w:val="3C3C3C"/>
          <w:sz w:val="20"/>
          <w:szCs w:val="20"/>
        </w:rPr>
        <w:t>DON'T GET DROPPED! (DE ATTENDANCE POLICY)</w:t>
      </w:r>
    </w:p>
    <w:p w14:paraId="4DF4B3C2" w14:textId="77777777" w:rsidR="004E1AAC" w:rsidRPr="004E1AAC" w:rsidRDefault="004E1AAC" w:rsidP="004E1AAC">
      <w:pPr>
        <w:shd w:val="clear" w:color="auto" w:fill="FFFFFF"/>
        <w:spacing w:after="240"/>
        <w:rPr>
          <w:rFonts w:ascii="Verdana" w:eastAsia="Times New Roman" w:hAnsi="Verdana" w:cs="Times New Roman"/>
          <w:color w:val="3C3C3C"/>
          <w:sz w:val="20"/>
          <w:szCs w:val="20"/>
        </w:rPr>
      </w:pPr>
      <w:r w:rsidRPr="004E1AAC">
        <w:rPr>
          <w:rFonts w:ascii="Verdana" w:eastAsia="Times New Roman" w:hAnsi="Verdana" w:cs="Times New Roman"/>
          <w:b/>
          <w:bCs/>
          <w:noProof/>
          <w:color w:val="3C3C3C"/>
          <w:sz w:val="20"/>
          <w:szCs w:val="20"/>
        </w:rPr>
        <w:drawing>
          <wp:anchor distT="0" distB="0" distL="114300" distR="114300" simplePos="0" relativeHeight="251661312" behindDoc="0" locked="0" layoutInCell="1" allowOverlap="1" wp14:anchorId="033A85B3" wp14:editId="56808579">
            <wp:simplePos x="0" y="0"/>
            <wp:positionH relativeFrom="column">
              <wp:posOffset>0</wp:posOffset>
            </wp:positionH>
            <wp:positionV relativeFrom="paragraph">
              <wp:posOffset>20320</wp:posOffset>
            </wp:positionV>
            <wp:extent cx="1370965" cy="1054100"/>
            <wp:effectExtent l="0" t="0" r="0" b="0"/>
            <wp:wrapSquare wrapText="bothSides"/>
            <wp:docPr id="3" name="Picture 3"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096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AAC">
        <w:rPr>
          <w:rFonts w:ascii="Verdana" w:eastAsia="Times New Roman" w:hAnsi="Verdana" w:cs="Times New Roman"/>
          <w:b/>
          <w:bCs/>
          <w:color w:val="3C3C3C"/>
          <w:sz w:val="20"/>
          <w:szCs w:val="20"/>
        </w:rPr>
        <w:fldChar w:fldCharType="begin"/>
      </w:r>
      <w:r w:rsidRPr="004E1AAC">
        <w:rPr>
          <w:rFonts w:ascii="Verdana" w:eastAsia="Times New Roman" w:hAnsi="Verdana" w:cs="Times New Roman"/>
          <w:b/>
          <w:bCs/>
          <w:color w:val="3C3C3C"/>
          <w:sz w:val="20"/>
          <w:szCs w:val="20"/>
        </w:rPr>
        <w:instrText xml:space="preserve"> INCLUDEPICTURE "https://www.glendale.edu/Home/ShowPublishedImage/25536/636996683721270000" \* MERGEFORMATINET </w:instrText>
      </w:r>
      <w:r w:rsidRPr="004E1AAC">
        <w:rPr>
          <w:rFonts w:ascii="Verdana" w:eastAsia="Times New Roman" w:hAnsi="Verdana" w:cs="Times New Roman"/>
          <w:b/>
          <w:bCs/>
          <w:color w:val="3C3C3C"/>
          <w:sz w:val="20"/>
          <w:szCs w:val="20"/>
        </w:rPr>
        <w:fldChar w:fldCharType="end"/>
      </w:r>
      <w:r w:rsidRPr="004E1AAC">
        <w:rPr>
          <w:rFonts w:ascii="Verdana" w:eastAsia="Times New Roman" w:hAnsi="Verdana" w:cs="Times New Roman"/>
          <w:b/>
          <w:bCs/>
          <w:color w:val="3C3C3C"/>
          <w:sz w:val="20"/>
          <w:szCs w:val="20"/>
        </w:rPr>
        <w:t>DON’T GET DROPPED!</w:t>
      </w:r>
      <w:r w:rsidRPr="004E1AAC">
        <w:rPr>
          <w:rFonts w:ascii="Verdana" w:eastAsia="Times New Roman" w:hAnsi="Verdana" w:cs="Times New Roman"/>
          <w:color w:val="3C3C3C"/>
          <w:sz w:val="20"/>
          <w:szCs w:val="20"/>
        </w:rPr>
        <w:t> Students cannot miss more than two weeks' worth of assignments (online class) </w:t>
      </w:r>
      <w:r w:rsidRPr="004E1AAC">
        <w:rPr>
          <w:rFonts w:ascii="Verdana" w:eastAsia="Times New Roman" w:hAnsi="Verdana" w:cs="Times New Roman"/>
          <w:b/>
          <w:bCs/>
          <w:color w:val="3C3C3C"/>
          <w:sz w:val="20"/>
          <w:szCs w:val="20"/>
        </w:rPr>
        <w:t>OR</w:t>
      </w:r>
      <w:r w:rsidRPr="004E1AAC">
        <w:rPr>
          <w:rFonts w:ascii="Verdana" w:eastAsia="Times New Roman" w:hAnsi="Verdana" w:cs="Times New Roman"/>
          <w:color w:val="3C3C3C"/>
          <w:sz w:val="20"/>
          <w:szCs w:val="20"/>
        </w:rPr>
        <w:t> one weeks’ worth of assignments </w:t>
      </w:r>
      <w:r w:rsidRPr="004E1AAC">
        <w:rPr>
          <w:rFonts w:ascii="Verdana" w:eastAsia="Times New Roman" w:hAnsi="Verdana" w:cs="Times New Roman"/>
          <w:i/>
          <w:iCs/>
          <w:color w:val="3C3C3C"/>
          <w:sz w:val="20"/>
          <w:szCs w:val="20"/>
        </w:rPr>
        <w:t>and</w:t>
      </w:r>
      <w:r w:rsidRPr="004E1AAC">
        <w:rPr>
          <w:rFonts w:ascii="Verdana" w:eastAsia="Times New Roman" w:hAnsi="Verdana" w:cs="Times New Roman"/>
          <w:color w:val="3C3C3C"/>
          <w:sz w:val="20"/>
          <w:szCs w:val="20"/>
        </w:rPr>
        <w:t> one weeks’ worth of live lecture (hybrid class). The course Syllabus should entail what constitutes two weeks' worth (online) or one weeks' worth (hybrid) of online assignments to not be dropped. Attendance or Participation is never measured by ‘logging-in’ or time spent in Canvas.</w:t>
      </w:r>
    </w:p>
    <w:p w14:paraId="1B196DD1" w14:textId="1B3DC70E" w:rsidR="004E1AAC" w:rsidRPr="004E1AAC" w:rsidRDefault="009A5FAC" w:rsidP="004E1AAC">
      <w:pPr>
        <w:shd w:val="clear" w:color="auto" w:fill="E0E2E3"/>
        <w:rPr>
          <w:rFonts w:ascii="Verdana" w:eastAsia="Times New Roman" w:hAnsi="Verdana" w:cs="Times New Roman"/>
          <w:b/>
          <w:bCs/>
          <w:color w:val="3C3C3C"/>
          <w:sz w:val="20"/>
          <w:szCs w:val="20"/>
        </w:rPr>
      </w:pPr>
      <w:r w:rsidRPr="004E1AAC">
        <w:rPr>
          <w:rFonts w:ascii="Verdana" w:eastAsia="Times New Roman" w:hAnsi="Verdana" w:cs="Times New Roman"/>
          <w:b/>
          <w:bCs/>
          <w:noProof/>
          <w:color w:val="3C3C3C"/>
          <w:sz w:val="20"/>
          <w:szCs w:val="20"/>
        </w:rPr>
        <w:drawing>
          <wp:anchor distT="0" distB="0" distL="114300" distR="114300" simplePos="0" relativeHeight="251662336" behindDoc="0" locked="0" layoutInCell="1" allowOverlap="1" wp14:anchorId="4D249151" wp14:editId="358C3899">
            <wp:simplePos x="0" y="0"/>
            <wp:positionH relativeFrom="column">
              <wp:posOffset>-82550</wp:posOffset>
            </wp:positionH>
            <wp:positionV relativeFrom="paragraph">
              <wp:posOffset>158750</wp:posOffset>
            </wp:positionV>
            <wp:extent cx="1453515" cy="1117600"/>
            <wp:effectExtent l="0" t="0" r="0" b="0"/>
            <wp:wrapSquare wrapText="bothSides"/>
            <wp:docPr id="4" name="Picture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53515"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AAC" w:rsidRPr="004E1AAC">
        <w:rPr>
          <w:rFonts w:ascii="Verdana" w:eastAsia="Times New Roman" w:hAnsi="Verdana" w:cs="Times New Roman"/>
          <w:b/>
          <w:bCs/>
          <w:color w:val="3C3C3C"/>
          <w:sz w:val="20"/>
          <w:szCs w:val="20"/>
        </w:rPr>
        <w:t>OFFICE HOURS! (SYNCHRONOUS OFFICE HOUR POLICY)</w:t>
      </w:r>
    </w:p>
    <w:p w14:paraId="3996B974" w14:textId="5092651C" w:rsidR="004E1AAC" w:rsidRPr="004E1AAC" w:rsidRDefault="004E1AAC" w:rsidP="004E1AAC">
      <w:pPr>
        <w:rPr>
          <w:rFonts w:ascii="Verdana" w:eastAsia="Times New Roman" w:hAnsi="Verdana" w:cs="Times New Roman"/>
          <w:color w:val="3C3C3C"/>
          <w:sz w:val="20"/>
          <w:szCs w:val="20"/>
        </w:rPr>
      </w:pPr>
      <w:r w:rsidRPr="004E1AAC">
        <w:rPr>
          <w:rFonts w:ascii="Verdana" w:eastAsia="Times New Roman" w:hAnsi="Verdana" w:cs="Times New Roman"/>
          <w:b/>
          <w:bCs/>
          <w:color w:val="3C3C3C"/>
          <w:sz w:val="20"/>
          <w:szCs w:val="20"/>
        </w:rPr>
        <w:t>SET-UP SYNCHRONOUS ONLINE OFFICE HOURS!</w:t>
      </w:r>
      <w:r w:rsidRPr="004E1AAC">
        <w:rPr>
          <w:rFonts w:ascii="Verdana" w:eastAsia="Times New Roman" w:hAnsi="Verdana" w:cs="Times New Roman"/>
          <w:color w:val="3C3C3C"/>
          <w:sz w:val="20"/>
          <w:szCs w:val="20"/>
        </w:rPr>
        <w:t xml:space="preserve"> All DE </w:t>
      </w:r>
      <w:proofErr w:type="gramStart"/>
      <w:r w:rsidRPr="004E1AAC">
        <w:rPr>
          <w:rFonts w:ascii="Verdana" w:eastAsia="Times New Roman" w:hAnsi="Verdana" w:cs="Times New Roman"/>
          <w:color w:val="3C3C3C"/>
          <w:sz w:val="20"/>
          <w:szCs w:val="20"/>
        </w:rPr>
        <w:t>instructors</w:t>
      </w:r>
      <w:proofErr w:type="gramEnd"/>
      <w:r w:rsidRPr="004E1AAC">
        <w:rPr>
          <w:rFonts w:ascii="Verdana" w:eastAsia="Times New Roman" w:hAnsi="Verdana" w:cs="Times New Roman"/>
          <w:color w:val="3C3C3C"/>
          <w:sz w:val="20"/>
          <w:szCs w:val="20"/>
        </w:rPr>
        <w:t xml:space="preserve"> must-have weekly online synchronous office hours, even if the course is Hybrid. Please inform students of the day/time of these hours and the tool to be used – i.e., Chat, ConferZoom, Skype Chat, etc. in the Welcome Letter and Syllabus.</w:t>
      </w:r>
    </w:p>
    <w:p w14:paraId="66555867" w14:textId="3654B32B" w:rsidR="004E1AAC" w:rsidRDefault="004E1AAC" w:rsidP="004E1AAC">
      <w:pPr>
        <w:rPr>
          <w:rFonts w:ascii="Verdana" w:eastAsia="Times New Roman" w:hAnsi="Verdana" w:cs="Times New Roman"/>
          <w:color w:val="3C3C3C"/>
          <w:sz w:val="20"/>
          <w:szCs w:val="20"/>
        </w:rPr>
      </w:pPr>
    </w:p>
    <w:p w14:paraId="6A6A5382" w14:textId="77777777" w:rsidR="009A5FAC" w:rsidRDefault="009A5FAC" w:rsidP="004E1AAC">
      <w:pPr>
        <w:rPr>
          <w:rFonts w:ascii="Verdana" w:eastAsia="Times New Roman" w:hAnsi="Verdana" w:cs="Times New Roman"/>
          <w:color w:val="3C3C3C"/>
          <w:sz w:val="20"/>
          <w:szCs w:val="20"/>
        </w:rPr>
      </w:pPr>
    </w:p>
    <w:p w14:paraId="251AE415" w14:textId="77777777" w:rsidR="004E1AAC" w:rsidRPr="004E1AAC" w:rsidRDefault="004E1AAC" w:rsidP="004E1AAC">
      <w:pPr>
        <w:rPr>
          <w:rFonts w:ascii="Verdana" w:eastAsia="Times New Roman" w:hAnsi="Verdana" w:cs="Times New Roman"/>
          <w:color w:val="3C3C3C"/>
          <w:sz w:val="20"/>
          <w:szCs w:val="20"/>
        </w:rPr>
      </w:pPr>
    </w:p>
    <w:p w14:paraId="732D4946" w14:textId="0BF98308" w:rsidR="004E1AAC" w:rsidRPr="004E1AAC" w:rsidRDefault="004E1AAC" w:rsidP="004E1AAC">
      <w:pPr>
        <w:shd w:val="clear" w:color="auto" w:fill="E0E2E3"/>
        <w:rPr>
          <w:rFonts w:ascii="Verdana" w:eastAsia="Times New Roman" w:hAnsi="Verdana" w:cs="Times New Roman"/>
          <w:b/>
          <w:bCs/>
          <w:color w:val="3C3C3C"/>
          <w:sz w:val="20"/>
          <w:szCs w:val="20"/>
        </w:rPr>
      </w:pPr>
      <w:r w:rsidRPr="004E1AAC">
        <w:rPr>
          <w:rFonts w:ascii="Verdana" w:eastAsia="Times New Roman" w:hAnsi="Verdana" w:cs="Times New Roman"/>
          <w:b/>
          <w:bCs/>
          <w:color w:val="3C3C3C"/>
          <w:sz w:val="20"/>
          <w:szCs w:val="20"/>
        </w:rPr>
        <w:t>STAY IN THE DE LOOP! (DE FACULTY RESOURCE SHELL)</w:t>
      </w:r>
    </w:p>
    <w:p w14:paraId="2B60E4D0" w14:textId="6EF13726" w:rsidR="004E1AAC" w:rsidRPr="004E1AAC" w:rsidRDefault="009A5FAC" w:rsidP="004E1AAC">
      <w:pPr>
        <w:rPr>
          <w:sz w:val="20"/>
          <w:szCs w:val="20"/>
        </w:rPr>
      </w:pPr>
      <w:r w:rsidRPr="004E1AAC">
        <w:rPr>
          <w:rFonts w:ascii="Verdana" w:eastAsia="Times New Roman" w:hAnsi="Verdana" w:cs="Times New Roman"/>
          <w:noProof/>
          <w:color w:val="3C3C3C"/>
          <w:sz w:val="20"/>
          <w:szCs w:val="20"/>
        </w:rPr>
        <w:drawing>
          <wp:anchor distT="0" distB="0" distL="114300" distR="114300" simplePos="0" relativeHeight="251663360" behindDoc="0" locked="0" layoutInCell="1" allowOverlap="1" wp14:anchorId="66BB588C" wp14:editId="20A7BF59">
            <wp:simplePos x="0" y="0"/>
            <wp:positionH relativeFrom="column">
              <wp:posOffset>-84879</wp:posOffset>
            </wp:positionH>
            <wp:positionV relativeFrom="paragraph">
              <wp:posOffset>175260</wp:posOffset>
            </wp:positionV>
            <wp:extent cx="1419860" cy="1092200"/>
            <wp:effectExtent l="0" t="0" r="0" b="0"/>
            <wp:wrapSquare wrapText="bothSides"/>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986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6C612" w14:textId="6593B770" w:rsidR="004E1AAC" w:rsidRPr="004E1AAC" w:rsidRDefault="004E1AAC" w:rsidP="004E1AAC">
      <w:pPr>
        <w:shd w:val="clear" w:color="auto" w:fill="FFFFFF"/>
        <w:spacing w:after="240"/>
        <w:rPr>
          <w:rFonts w:ascii="Verdana" w:eastAsia="Times New Roman" w:hAnsi="Verdana" w:cs="Times New Roman"/>
          <w:color w:val="3C3C3C"/>
          <w:sz w:val="20"/>
          <w:szCs w:val="20"/>
        </w:rPr>
      </w:pPr>
      <w:r w:rsidRPr="004E1AAC">
        <w:rPr>
          <w:rFonts w:ascii="Verdana" w:eastAsia="Times New Roman" w:hAnsi="Verdana" w:cs="Times New Roman"/>
          <w:color w:val="3C3C3C"/>
          <w:sz w:val="20"/>
          <w:szCs w:val="20"/>
        </w:rPr>
        <w:fldChar w:fldCharType="begin"/>
      </w:r>
      <w:r w:rsidRPr="004E1AAC">
        <w:rPr>
          <w:rFonts w:ascii="Verdana" w:eastAsia="Times New Roman" w:hAnsi="Verdana" w:cs="Times New Roman"/>
          <w:color w:val="3C3C3C"/>
          <w:sz w:val="20"/>
          <w:szCs w:val="20"/>
        </w:rPr>
        <w:instrText xml:space="preserve"> INCLUDEPICTURE "https://www.glendale.edu/Home/ShowPublishedImage/25544/636996683741270000" \* MERGEFORMATINET </w:instrText>
      </w:r>
      <w:r w:rsidRPr="004E1AAC">
        <w:rPr>
          <w:rFonts w:ascii="Verdana" w:eastAsia="Times New Roman" w:hAnsi="Verdana" w:cs="Times New Roman"/>
          <w:color w:val="3C3C3C"/>
          <w:sz w:val="20"/>
          <w:szCs w:val="20"/>
        </w:rPr>
        <w:fldChar w:fldCharType="end"/>
      </w:r>
      <w:r w:rsidRPr="004E1AAC">
        <w:rPr>
          <w:rFonts w:ascii="Verdana" w:eastAsia="Times New Roman" w:hAnsi="Verdana" w:cs="Times New Roman"/>
          <w:b/>
          <w:bCs/>
          <w:color w:val="3C3C3C"/>
          <w:sz w:val="20"/>
          <w:szCs w:val="20"/>
        </w:rPr>
        <w:t xml:space="preserve">DE FACULTY RESOURCE SHELL! </w:t>
      </w:r>
      <w:r w:rsidRPr="004E1AAC">
        <w:rPr>
          <w:rFonts w:ascii="Verdana" w:eastAsia="Times New Roman" w:hAnsi="Verdana" w:cs="Times New Roman"/>
          <w:color w:val="3C3C3C"/>
          <w:sz w:val="20"/>
          <w:szCs w:val="20"/>
        </w:rPr>
        <w:t xml:space="preserve">This is your one-stop for all DE information at GCC! This Shell will be your companion as you teach DE and want to expand your DE knowledge. You are in this Shell now! Please accept the Invite and look around. Turn on your Notifications so you don’t miss any Announcements pushed out by GCC DE Leadership! </w:t>
      </w:r>
    </w:p>
    <w:p w14:paraId="00A0EF84" w14:textId="77777777" w:rsidR="004E1AAC" w:rsidRDefault="004E1AAC" w:rsidP="004E1AAC">
      <w:pPr>
        <w:shd w:val="clear" w:color="auto" w:fill="FFFFFF"/>
        <w:spacing w:after="240"/>
        <w:jc w:val="center"/>
        <w:rPr>
          <w:rFonts w:ascii="Verdana" w:eastAsia="Times New Roman" w:hAnsi="Verdana" w:cs="Times New Roman"/>
          <w:b/>
          <w:bCs/>
          <w:color w:val="3C3C3C"/>
          <w:sz w:val="20"/>
          <w:szCs w:val="20"/>
        </w:rPr>
      </w:pPr>
    </w:p>
    <w:p w14:paraId="023F2725" w14:textId="05353BE9" w:rsidR="004E1AAC" w:rsidRDefault="004E1AAC" w:rsidP="004E1AAC">
      <w:pPr>
        <w:shd w:val="clear" w:color="auto" w:fill="FFFFFF"/>
        <w:spacing w:after="240"/>
        <w:jc w:val="center"/>
        <w:rPr>
          <w:rStyle w:val="Hyperlink"/>
          <w:rFonts w:ascii="Verdana" w:eastAsia="Times New Roman" w:hAnsi="Verdana" w:cs="Times New Roman"/>
          <w:b/>
          <w:bCs/>
          <w:sz w:val="20"/>
          <w:szCs w:val="20"/>
        </w:rPr>
      </w:pPr>
      <w:r w:rsidRPr="004E1AAC">
        <w:rPr>
          <w:rFonts w:ascii="Verdana" w:eastAsia="Times New Roman" w:hAnsi="Verdana" w:cs="Times New Roman"/>
          <w:b/>
          <w:bCs/>
          <w:color w:val="3C3C3C"/>
          <w:sz w:val="20"/>
          <w:szCs w:val="20"/>
        </w:rPr>
        <w:t xml:space="preserve">If you have any questions or concerns, please contact the DE Coordinator, Alexa Schumacher, at </w:t>
      </w:r>
      <w:hyperlink r:id="rId27" w:history="1">
        <w:r w:rsidRPr="004E1AAC">
          <w:rPr>
            <w:rStyle w:val="Hyperlink"/>
            <w:rFonts w:ascii="Verdana" w:eastAsia="Times New Roman" w:hAnsi="Verdana" w:cs="Times New Roman"/>
            <w:b/>
            <w:bCs/>
            <w:sz w:val="20"/>
            <w:szCs w:val="20"/>
          </w:rPr>
          <w:t>de@glendale.edu</w:t>
        </w:r>
      </w:hyperlink>
    </w:p>
    <w:p w14:paraId="7C2B2F3E" w14:textId="77777777" w:rsidR="004E1AAC" w:rsidRPr="004E1AAC" w:rsidRDefault="004E1AAC" w:rsidP="009A5FAC">
      <w:pPr>
        <w:shd w:val="clear" w:color="auto" w:fill="FFFFFF"/>
        <w:spacing w:after="240"/>
        <w:rPr>
          <w:rFonts w:ascii="Verdana" w:eastAsia="Times New Roman" w:hAnsi="Verdana" w:cs="Times New Roman"/>
          <w:b/>
          <w:bCs/>
          <w:color w:val="3C3C3C"/>
          <w:sz w:val="20"/>
          <w:szCs w:val="20"/>
        </w:rPr>
      </w:pPr>
    </w:p>
    <w:p w14:paraId="2399E54B" w14:textId="4EBEE985" w:rsidR="00F15D5E" w:rsidRPr="009A5FAC" w:rsidRDefault="00F15D5E" w:rsidP="009A5FAC">
      <w:pPr>
        <w:pStyle w:val="Title"/>
        <w:jc w:val="center"/>
        <w:rPr>
          <w:b/>
          <w:bCs/>
        </w:rPr>
      </w:pPr>
      <w:r w:rsidRPr="009A5FAC">
        <w:rPr>
          <w:b/>
          <w:bCs/>
          <w:highlight w:val="lightGray"/>
        </w:rPr>
        <w:lastRenderedPageBreak/>
        <w:t>GADER – Don’t Forget to Tell Your Division</w:t>
      </w:r>
      <w:r w:rsidR="009A5FAC" w:rsidRPr="009A5FAC">
        <w:rPr>
          <w:b/>
          <w:bCs/>
          <w:highlight w:val="lightGray"/>
        </w:rPr>
        <w:t>…</w:t>
      </w:r>
    </w:p>
    <w:p w14:paraId="09C0F6FB" w14:textId="77777777" w:rsidR="00F15D5E" w:rsidRDefault="00F15D5E" w:rsidP="00F15D5E">
      <w:pPr>
        <w:pStyle w:val="Heading1"/>
        <w:spacing w:before="0"/>
      </w:pPr>
    </w:p>
    <w:p w14:paraId="61FE4191" w14:textId="724CDCD6" w:rsidR="00F15D5E" w:rsidRDefault="00F15D5E" w:rsidP="00F15D5E">
      <w:pPr>
        <w:pStyle w:val="Heading1"/>
        <w:spacing w:before="0"/>
      </w:pPr>
      <w:r>
        <w:t>Earn GADER in December</w:t>
      </w:r>
    </w:p>
    <w:p w14:paraId="722630EA" w14:textId="77777777" w:rsidR="00F15D5E" w:rsidRPr="001D3337" w:rsidRDefault="00F15D5E" w:rsidP="009A5FAC">
      <w:pPr>
        <w:pStyle w:val="Heading2"/>
        <w:numPr>
          <w:ilvl w:val="0"/>
          <w:numId w:val="27"/>
        </w:numPr>
        <w:shd w:val="clear" w:color="auto" w:fill="FFFFFF"/>
        <w:spacing w:before="0" w:line="240" w:lineRule="auto"/>
        <w:rPr>
          <w:rFonts w:asciiTheme="minorHAnsi" w:hAnsiTheme="minorHAnsi" w:cstheme="minorHAnsi"/>
          <w:color w:val="auto"/>
          <w:sz w:val="24"/>
          <w:szCs w:val="24"/>
        </w:rPr>
      </w:pPr>
      <w:r w:rsidRPr="001D3337">
        <w:rPr>
          <w:rFonts w:asciiTheme="minorHAnsi" w:hAnsiTheme="minorHAnsi" w:cstheme="minorHAnsi"/>
          <w:color w:val="auto"/>
          <w:sz w:val="24"/>
          <w:szCs w:val="24"/>
        </w:rPr>
        <w:t>Face-to-face workshop: Assessing your Assessments: Effective practices in outcome-based assessments (Tech: Canvas rubrics), Samantha Garagliano</w:t>
      </w:r>
      <w:r w:rsidRPr="001D3337">
        <w:rPr>
          <w:rFonts w:asciiTheme="minorHAnsi" w:hAnsiTheme="minorHAnsi" w:cstheme="minorHAnsi"/>
          <w:b/>
          <w:color w:val="auto"/>
          <w:sz w:val="24"/>
          <w:szCs w:val="24"/>
        </w:rPr>
        <w:t>, December 4, 2019 (Wednesday) 12:30 - 1:30 PM, SV 105</w:t>
      </w:r>
    </w:p>
    <w:p w14:paraId="3BA8928A" w14:textId="0EFD2C55" w:rsidR="00F15D5E" w:rsidRPr="009A5FAC" w:rsidRDefault="00F15D5E" w:rsidP="009A5FAC">
      <w:pPr>
        <w:pStyle w:val="ListParagraph"/>
        <w:numPr>
          <w:ilvl w:val="0"/>
          <w:numId w:val="27"/>
        </w:numPr>
        <w:rPr>
          <w:rStyle w:val="Strong"/>
          <w:rFonts w:cstheme="minorHAnsi"/>
          <w:b w:val="0"/>
          <w:bCs w:val="0"/>
        </w:rPr>
      </w:pPr>
      <w:r w:rsidRPr="009A5FAC">
        <w:rPr>
          <w:rFonts w:cstheme="minorHAnsi"/>
        </w:rPr>
        <w:t xml:space="preserve">Face-to-face DE Community of Practice: Give one, get one: </w:t>
      </w:r>
      <w:r w:rsidRPr="009A5FAC">
        <w:rPr>
          <w:rFonts w:cstheme="minorHAnsi"/>
          <w:color w:val="000000"/>
        </w:rPr>
        <w:t xml:space="preserve">Our Community of Practice sessions will be a chance to share and explore effective practices in online teaching, as well as discuss emerging pedagogy and technology, and troubleshoot and support one another. Breakfast will be offered, and email RSVP is appreciated to </w:t>
      </w:r>
      <w:hyperlink r:id="rId28" w:history="1">
        <w:r w:rsidRPr="009A5FAC">
          <w:rPr>
            <w:rStyle w:val="Hyperlink"/>
            <w:rFonts w:cstheme="minorHAnsi"/>
          </w:rPr>
          <w:t>defacdev@glendale.edu</w:t>
        </w:r>
      </w:hyperlink>
      <w:r w:rsidRPr="009A5FAC">
        <w:rPr>
          <w:rFonts w:cstheme="minorHAnsi"/>
          <w:color w:val="000000"/>
        </w:rPr>
        <w:t xml:space="preserve">. </w:t>
      </w:r>
      <w:r w:rsidRPr="009A5FAC">
        <w:rPr>
          <w:rFonts w:cstheme="minorHAnsi"/>
          <w:b/>
        </w:rPr>
        <w:t xml:space="preserve">Friday, December 13, 2019, 9:30 - 11:30 AM, SV 105 </w:t>
      </w:r>
    </w:p>
    <w:p w14:paraId="4D0A914C" w14:textId="77777777" w:rsidR="00F15D5E" w:rsidRPr="009A5FAC" w:rsidRDefault="00F15D5E" w:rsidP="009A5FAC">
      <w:pPr>
        <w:pStyle w:val="ListParagraph"/>
        <w:numPr>
          <w:ilvl w:val="0"/>
          <w:numId w:val="27"/>
        </w:numPr>
        <w:rPr>
          <w:rFonts w:cstheme="minorHAnsi"/>
        </w:rPr>
      </w:pPr>
      <w:r w:rsidRPr="009A5FAC">
        <w:rPr>
          <w:rStyle w:val="Strong"/>
          <w:rFonts w:cstheme="minorHAnsi"/>
        </w:rPr>
        <w:t xml:space="preserve">GCC Fully Online GADER. </w:t>
      </w:r>
      <w:r w:rsidRPr="009A5FAC">
        <w:rPr>
          <w:rFonts w:cstheme="minorHAnsi"/>
        </w:rPr>
        <w:t>GCC is proud of our Fully Online GADER Canvas course shell. </w:t>
      </w:r>
      <w:r w:rsidRPr="009A5FAC">
        <w:rPr>
          <w:rStyle w:val="Strong"/>
          <w:rFonts w:cstheme="minorHAnsi"/>
        </w:rPr>
        <w:t>You may </w:t>
      </w:r>
      <w:hyperlink r:id="rId29" w:tgtFrame="_blank" w:history="1">
        <w:r w:rsidRPr="009A5FAC">
          <w:rPr>
            <w:rStyle w:val="Hyperlink"/>
            <w:rFonts w:cstheme="minorHAnsi"/>
            <w:bCs/>
          </w:rPr>
          <w:t>self-enroll by clicking here</w:t>
        </w:r>
      </w:hyperlink>
      <w:r w:rsidRPr="009A5FAC">
        <w:rPr>
          <w:rStyle w:val="Strong"/>
          <w:rFonts w:cstheme="minorHAnsi"/>
        </w:rPr>
        <w:t>, and you are welcome to earn some or all of your GADER fully online.</w:t>
      </w:r>
    </w:p>
    <w:p w14:paraId="3A364803" w14:textId="77777777" w:rsidR="00F15D5E" w:rsidRPr="009A5FAC" w:rsidRDefault="00F15D5E" w:rsidP="00F15D5E">
      <w:pPr>
        <w:pStyle w:val="Heading1"/>
        <w:spacing w:before="0"/>
        <w:rPr>
          <w:sz w:val="16"/>
          <w:szCs w:val="16"/>
        </w:rPr>
      </w:pPr>
    </w:p>
    <w:p w14:paraId="2974F04B" w14:textId="219A5EDF" w:rsidR="00F15D5E" w:rsidRDefault="00F15D5E" w:rsidP="00F15D5E">
      <w:pPr>
        <w:pStyle w:val="Heading1"/>
        <w:spacing w:before="0"/>
      </w:pPr>
      <w:r>
        <w:t>Camera/Microphone Requests</w:t>
      </w:r>
    </w:p>
    <w:p w14:paraId="0633455E" w14:textId="77777777" w:rsidR="00F15D5E" w:rsidRPr="005E1258" w:rsidRDefault="00F15D5E" w:rsidP="009A5FAC">
      <w:pPr>
        <w:pStyle w:val="ListParagraph"/>
        <w:numPr>
          <w:ilvl w:val="0"/>
          <w:numId w:val="28"/>
        </w:numPr>
      </w:pPr>
      <w:r>
        <w:t xml:space="preserve">Do you want to make videos for your students or use ConferZoom, but you don’t have a camera or a mic on your PC? Please email </w:t>
      </w:r>
      <w:hyperlink r:id="rId30" w:history="1">
        <w:r w:rsidRPr="00560E2A">
          <w:rPr>
            <w:rStyle w:val="Hyperlink"/>
          </w:rPr>
          <w:t>defacdev@glendale.edu</w:t>
        </w:r>
      </w:hyperlink>
      <w:r>
        <w:t xml:space="preserve"> to arrange for a camera/mic for your use. </w:t>
      </w:r>
    </w:p>
    <w:p w14:paraId="64310CE1" w14:textId="77777777" w:rsidR="00F15D5E" w:rsidRPr="009A5FAC" w:rsidRDefault="00F15D5E" w:rsidP="00F15D5E">
      <w:pPr>
        <w:pStyle w:val="Heading1"/>
        <w:spacing w:before="0"/>
        <w:rPr>
          <w:sz w:val="16"/>
          <w:szCs w:val="16"/>
        </w:rPr>
      </w:pPr>
    </w:p>
    <w:p w14:paraId="77F8CBA3" w14:textId="4F755B01" w:rsidR="00F15D5E" w:rsidRPr="005E1258" w:rsidRDefault="00F15D5E" w:rsidP="00F15D5E">
      <w:pPr>
        <w:pStyle w:val="Heading1"/>
        <w:spacing w:before="0"/>
      </w:pPr>
      <w:r>
        <w:t>Mentor Requests Now Being Accepted for Winter and Spring</w:t>
      </w:r>
      <w:r w:rsidRPr="005E1258">
        <w:t> </w:t>
      </w:r>
    </w:p>
    <w:p w14:paraId="1EA917AA" w14:textId="77777777" w:rsidR="00F15D5E" w:rsidRPr="005E1258" w:rsidRDefault="00F15D5E" w:rsidP="009A5FAC">
      <w:pPr>
        <w:pStyle w:val="ListParagraph"/>
        <w:numPr>
          <w:ilvl w:val="0"/>
          <w:numId w:val="28"/>
        </w:numPr>
      </w:pPr>
      <w:r w:rsidRPr="005E1258">
        <w:t xml:space="preserve">Want to reduce stress and increase success in your online classes? Would you like to get that much needed one-on-one help preparing for your </w:t>
      </w:r>
      <w:r>
        <w:t>spring classes?</w:t>
      </w:r>
      <w:r w:rsidRPr="005E1258">
        <w:t xml:space="preserve"> Consider participating </w:t>
      </w:r>
      <w:r>
        <w:t>in</w:t>
      </w:r>
      <w:r w:rsidRPr="005E1258">
        <w:t xml:space="preserve"> the DE Mentorship Program.</w:t>
      </w:r>
      <w:r>
        <w:t xml:space="preserve"> Receive one-on-one help from a highly trained DE instructor this winter and spring, and get three hours of GADER.  Apply here</w:t>
      </w:r>
      <w:r w:rsidRPr="005E1258">
        <w:t xml:space="preserve">: </w:t>
      </w:r>
      <w:hyperlink r:id="rId31" w:history="1">
        <w:r w:rsidRPr="005E1258">
          <w:rPr>
            <w:rStyle w:val="Hyperlink"/>
          </w:rPr>
          <w:t>https://forms.gle/cJ8b3hvmYKm3nXj16</w:t>
        </w:r>
      </w:hyperlink>
    </w:p>
    <w:p w14:paraId="54A205DD" w14:textId="77777777" w:rsidR="00F15D5E" w:rsidRPr="009A5FAC" w:rsidRDefault="00F15D5E" w:rsidP="00F15D5E">
      <w:pPr>
        <w:pStyle w:val="Heading1"/>
        <w:spacing w:before="0"/>
        <w:rPr>
          <w:sz w:val="16"/>
          <w:szCs w:val="16"/>
        </w:rPr>
      </w:pPr>
    </w:p>
    <w:p w14:paraId="57FD9A84" w14:textId="7EFD408B" w:rsidR="00F15D5E" w:rsidRPr="001D3337" w:rsidRDefault="00F15D5E" w:rsidP="00F15D5E">
      <w:pPr>
        <w:pStyle w:val="Heading1"/>
        <w:spacing w:before="0"/>
      </w:pPr>
      <w:r w:rsidRPr="001D3337">
        <w:t>New Canvas Features</w:t>
      </w:r>
    </w:p>
    <w:p w14:paraId="371D97EA" w14:textId="77777777" w:rsidR="00F15D5E" w:rsidRPr="001D3337" w:rsidRDefault="00F15D5E" w:rsidP="009A5FAC">
      <w:pPr>
        <w:pStyle w:val="ListParagraph"/>
        <w:numPr>
          <w:ilvl w:val="0"/>
          <w:numId w:val="29"/>
        </w:numPr>
        <w:rPr>
          <w:rFonts w:cstheme="minorHAnsi"/>
        </w:rPr>
      </w:pPr>
      <w:r w:rsidRPr="001D3337">
        <w:rPr>
          <w:rFonts w:cstheme="minorHAnsi"/>
        </w:rPr>
        <w:t>New Analytics</w:t>
      </w:r>
      <w:r>
        <w:rPr>
          <w:rFonts w:cstheme="minorHAnsi"/>
        </w:rPr>
        <w:t>: Demonstrated at CoDE</w:t>
      </w:r>
    </w:p>
    <w:p w14:paraId="0559BD4F" w14:textId="77777777" w:rsidR="00F15D5E" w:rsidRPr="001D3337" w:rsidRDefault="00F15D5E" w:rsidP="009A5FAC">
      <w:pPr>
        <w:pStyle w:val="ListParagraph"/>
        <w:numPr>
          <w:ilvl w:val="0"/>
          <w:numId w:val="29"/>
        </w:numPr>
        <w:rPr>
          <w:rFonts w:cstheme="minorHAnsi"/>
        </w:rPr>
      </w:pPr>
      <w:r w:rsidRPr="001D3337">
        <w:rPr>
          <w:rFonts w:cstheme="minorHAnsi"/>
        </w:rPr>
        <w:t>New Gradebook</w:t>
      </w:r>
      <w:r>
        <w:rPr>
          <w:rFonts w:cstheme="minorHAnsi"/>
        </w:rPr>
        <w:t xml:space="preserve">: </w:t>
      </w:r>
      <w:hyperlink r:id="rId32" w:history="1">
        <w:r>
          <w:rPr>
            <w:rStyle w:val="Hyperlink"/>
            <w:rFonts w:ascii="Calibri" w:hAnsi="Calibri" w:cs="Calibri"/>
          </w:rPr>
          <w:t>https://youtu.be/_DJUu6yBtxc</w:t>
        </w:r>
      </w:hyperlink>
    </w:p>
    <w:p w14:paraId="5EC0363F" w14:textId="77777777" w:rsidR="00F15D5E" w:rsidRPr="00840866" w:rsidRDefault="00F15D5E" w:rsidP="009A5FAC">
      <w:pPr>
        <w:pStyle w:val="ListParagraph"/>
        <w:numPr>
          <w:ilvl w:val="0"/>
          <w:numId w:val="29"/>
        </w:numPr>
        <w:rPr>
          <w:rFonts w:cstheme="minorHAnsi"/>
        </w:rPr>
      </w:pPr>
      <w:r w:rsidRPr="001D3337">
        <w:rPr>
          <w:rFonts w:cstheme="minorHAnsi"/>
        </w:rPr>
        <w:t>Portfolium</w:t>
      </w:r>
      <w:r>
        <w:rPr>
          <w:rFonts w:cstheme="minorHAnsi"/>
        </w:rPr>
        <w:t xml:space="preserve">: Self-enroll course: </w:t>
      </w:r>
      <w:hyperlink r:id="rId33" w:history="1">
        <w:r>
          <w:rPr>
            <w:rStyle w:val="Hyperlink"/>
          </w:rPr>
          <w:t>https://training.instructure.com/courses/2647816</w:t>
        </w:r>
      </w:hyperlink>
    </w:p>
    <w:p w14:paraId="1878EDF0" w14:textId="77777777" w:rsidR="00F15D5E" w:rsidRDefault="00F15D5E" w:rsidP="00F15D5E">
      <w:pPr>
        <w:pStyle w:val="Heading1"/>
        <w:spacing w:before="0"/>
      </w:pPr>
    </w:p>
    <w:p w14:paraId="0EEDF1B8" w14:textId="66C7C261" w:rsidR="00F15D5E" w:rsidRDefault="00F15D5E" w:rsidP="00F15D5E">
      <w:pPr>
        <w:pStyle w:val="Heading1"/>
        <w:spacing w:before="0"/>
      </w:pPr>
      <w:r>
        <w:t>Submit GADER Online – Get a Flex Form in Your Mailbox</w:t>
      </w:r>
    </w:p>
    <w:p w14:paraId="4CCB462A" w14:textId="77777777" w:rsidR="009A5FAC" w:rsidRPr="009A5FAC" w:rsidRDefault="00F15D5E" w:rsidP="009A5FAC">
      <w:pPr>
        <w:pStyle w:val="ListParagraph"/>
        <w:numPr>
          <w:ilvl w:val="0"/>
          <w:numId w:val="30"/>
        </w:numPr>
        <w:rPr>
          <w:rFonts w:cstheme="minorHAnsi"/>
        </w:rPr>
      </w:pPr>
      <w:r w:rsidRPr="009A5FAC">
        <w:rPr>
          <w:rFonts w:cstheme="minorHAnsi"/>
          <w:b/>
          <w:color w:val="1E2D3B"/>
          <w:sz w:val="23"/>
          <w:szCs w:val="23"/>
          <w:shd w:val="clear" w:color="auto" w:fill="FFFFFF"/>
        </w:rPr>
        <w:t>Once you have completed your GADER, please submit online </w:t>
      </w:r>
      <w:hyperlink r:id="rId34" w:tgtFrame="_blank" w:history="1">
        <w:r w:rsidRPr="009A5FAC">
          <w:rPr>
            <w:rStyle w:val="Hyperlink"/>
            <w:rFonts w:cstheme="minorHAnsi"/>
            <w:b/>
            <w:color w:val="7D062E"/>
            <w:sz w:val="23"/>
            <w:szCs w:val="23"/>
            <w:shd w:val="clear" w:color="auto" w:fill="FFFFFF"/>
          </w:rPr>
          <w:t>using this form</w:t>
        </w:r>
      </w:hyperlink>
      <w:r w:rsidRPr="009A5FAC">
        <w:rPr>
          <w:rFonts w:cstheme="minorHAnsi"/>
          <w:color w:val="1E2D3B"/>
          <w:sz w:val="23"/>
          <w:szCs w:val="23"/>
          <w:shd w:val="clear" w:color="auto" w:fill="FFFFFF"/>
        </w:rPr>
        <w:t xml:space="preserve">. </w:t>
      </w:r>
    </w:p>
    <w:p w14:paraId="75DA5A9D" w14:textId="62C22326" w:rsidR="00F15D5E" w:rsidRPr="009A5FAC" w:rsidRDefault="00F15D5E" w:rsidP="009A5FAC">
      <w:pPr>
        <w:pStyle w:val="ListParagraph"/>
        <w:numPr>
          <w:ilvl w:val="0"/>
          <w:numId w:val="30"/>
        </w:numPr>
        <w:rPr>
          <w:rStyle w:val="Hyperlink"/>
          <w:rFonts w:cstheme="minorHAnsi"/>
          <w:color w:val="auto"/>
          <w:u w:val="none"/>
        </w:rPr>
      </w:pPr>
      <w:r w:rsidRPr="009A5FAC">
        <w:rPr>
          <w:rFonts w:cstheme="minorHAnsi"/>
          <w:color w:val="1E2D3B"/>
          <w:sz w:val="23"/>
          <w:szCs w:val="23"/>
          <w:shd w:val="clear" w:color="auto" w:fill="FFFFFF"/>
        </w:rPr>
        <w:t>Like Flex, GADER may be accepted until June 30, 2020; however, you will not have an opportunity to resubmit if there are any problems if your GADER is submitted past the March 15 deadline. If you do intend to accrue GADER after March 15, 2020, please submit </w:t>
      </w:r>
      <w:hyperlink r:id="rId35" w:tgtFrame="_blank" w:history="1">
        <w:r w:rsidRPr="009A5FAC">
          <w:rPr>
            <w:rStyle w:val="Hyperlink"/>
            <w:rFonts w:cstheme="minorHAnsi"/>
            <w:b/>
            <w:bCs/>
            <w:color w:val="7D062E"/>
            <w:sz w:val="23"/>
            <w:szCs w:val="23"/>
            <w:shd w:val="clear" w:color="auto" w:fill="FFFFFF"/>
          </w:rPr>
          <w:t>this form</w:t>
        </w:r>
      </w:hyperlink>
      <w:r w:rsidRPr="009A5FAC">
        <w:rPr>
          <w:rFonts w:cstheme="minorHAnsi"/>
          <w:color w:val="1E2D3B"/>
          <w:sz w:val="23"/>
          <w:szCs w:val="23"/>
          <w:shd w:val="clear" w:color="auto" w:fill="FFFFFF"/>
        </w:rPr>
        <w:t> online detailing your plans, by March 15, 2020. </w:t>
      </w:r>
      <w:r w:rsidRPr="009A5FAC">
        <w:rPr>
          <w:rStyle w:val="Strong"/>
          <w:rFonts w:cstheme="minorHAnsi"/>
          <w:color w:val="1E2D3B"/>
          <w:sz w:val="23"/>
          <w:szCs w:val="23"/>
          <w:shd w:val="clear" w:color="auto" w:fill="FFFFFF"/>
        </w:rPr>
        <w:t> </w:t>
      </w:r>
      <w:r w:rsidRPr="009A5FAC">
        <w:rPr>
          <w:rFonts w:cstheme="minorHAnsi"/>
          <w:color w:val="1E2D3B"/>
          <w:sz w:val="23"/>
          <w:szCs w:val="23"/>
          <w:shd w:val="clear" w:color="auto" w:fill="FFFFFF"/>
        </w:rPr>
        <w:t>If validated GADER hours aren't submitted by June 30, 2020, the appropriate Dean will reassign the instructor's DE classes to a DE instructor with current DE certification.</w:t>
      </w:r>
    </w:p>
    <w:sectPr w:rsidR="00F15D5E" w:rsidRPr="009A5FAC" w:rsidSect="0027381A">
      <w:headerReference w:type="even" r:id="rId36"/>
      <w:headerReference w:type="default" r:id="rId37"/>
      <w:footerReference w:type="default" r:id="rId38"/>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2D798" w14:textId="77777777" w:rsidR="0095189C" w:rsidRDefault="0095189C">
      <w:r>
        <w:separator/>
      </w:r>
    </w:p>
  </w:endnote>
  <w:endnote w:type="continuationSeparator" w:id="0">
    <w:p w14:paraId="0B87C1A7" w14:textId="77777777" w:rsidR="0095189C" w:rsidRDefault="0095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CourierNewPSMT">
    <w:altName w:val="Courier New"/>
    <w:panose1 w:val="020703090202050204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B596" w14:textId="7E83BCD7" w:rsidR="0027381A" w:rsidRDefault="0027381A">
    <w:pPr>
      <w:pStyle w:val="Footer"/>
    </w:pPr>
  </w:p>
  <w:p w14:paraId="1EF09252" w14:textId="77777777" w:rsidR="0027381A" w:rsidRDefault="0027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3A19E" w14:textId="77777777" w:rsidR="0095189C" w:rsidRDefault="0095189C">
      <w:r>
        <w:separator/>
      </w:r>
    </w:p>
  </w:footnote>
  <w:footnote w:type="continuationSeparator" w:id="0">
    <w:p w14:paraId="542D4064" w14:textId="77777777" w:rsidR="0095189C" w:rsidRDefault="0095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78AF" w14:textId="77777777" w:rsidR="0027381A" w:rsidRDefault="0027381A" w:rsidP="002738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4188DF" w14:textId="77777777" w:rsidR="0027381A" w:rsidRDefault="0027381A" w:rsidP="002738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B581" w14:textId="77777777" w:rsidR="0027381A" w:rsidRDefault="0027381A" w:rsidP="002738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1F732" w14:textId="77777777" w:rsidR="0027381A" w:rsidRDefault="0027381A" w:rsidP="002738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C7E2C49A"/>
    <w:lvl w:ilvl="0" w:tplc="000003E9">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hybridMultilevel"/>
    <w:tmpl w:val="0000000D"/>
    <w:lvl w:ilvl="0" w:tplc="000004B1">
      <w:start w:val="9"/>
      <w:numFmt w:val="upperRoman"/>
      <w:lvlText w:val="%1."/>
      <w:lvlJc w:val="left"/>
      <w:pPr>
        <w:ind w:left="25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0"/>
    <w:multiLevelType w:val="hybridMultilevel"/>
    <w:tmpl w:val="00000010"/>
    <w:lvl w:ilvl="0" w:tplc="000005DD">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1"/>
    <w:multiLevelType w:val="hybridMultilevel"/>
    <w:tmpl w:val="00000011"/>
    <w:lvl w:ilvl="0" w:tplc="00000641">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92B26"/>
    <w:multiLevelType w:val="hybridMultilevel"/>
    <w:tmpl w:val="FAE60DD2"/>
    <w:lvl w:ilvl="0" w:tplc="000003E9">
      <w:start w:val="5"/>
      <w:numFmt w:val="upperRoman"/>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16F3D87"/>
    <w:multiLevelType w:val="hybridMultilevel"/>
    <w:tmpl w:val="609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AE3F9E"/>
    <w:multiLevelType w:val="hybridMultilevel"/>
    <w:tmpl w:val="9D3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626A0"/>
    <w:multiLevelType w:val="hybridMultilevel"/>
    <w:tmpl w:val="0F50E18E"/>
    <w:lvl w:ilvl="0" w:tplc="0409000F">
      <w:start w:val="1"/>
      <w:numFmt w:val="decimal"/>
      <w:lvlText w:val="%1."/>
      <w:lvlJc w:val="left"/>
      <w:pPr>
        <w:ind w:left="180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596911"/>
    <w:multiLevelType w:val="hybridMultilevel"/>
    <w:tmpl w:val="FD2AF8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64C71"/>
    <w:multiLevelType w:val="hybridMultilevel"/>
    <w:tmpl w:val="98B85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F16F04"/>
    <w:multiLevelType w:val="hybridMultilevel"/>
    <w:tmpl w:val="65A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83309"/>
    <w:multiLevelType w:val="hybridMultilevel"/>
    <w:tmpl w:val="F6748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D74B7"/>
    <w:multiLevelType w:val="hybridMultilevel"/>
    <w:tmpl w:val="E5AEF4E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81052"/>
    <w:multiLevelType w:val="hybridMultilevel"/>
    <w:tmpl w:val="82B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9307C"/>
    <w:multiLevelType w:val="hybridMultilevel"/>
    <w:tmpl w:val="F982820A"/>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8202F"/>
    <w:multiLevelType w:val="hybridMultilevel"/>
    <w:tmpl w:val="BB649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983030"/>
    <w:multiLevelType w:val="hybridMultilevel"/>
    <w:tmpl w:val="B1964D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36081ABD"/>
    <w:multiLevelType w:val="hybridMultilevel"/>
    <w:tmpl w:val="EA1A7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279B2"/>
    <w:multiLevelType w:val="hybridMultilevel"/>
    <w:tmpl w:val="FD2A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14B2"/>
    <w:multiLevelType w:val="hybridMultilevel"/>
    <w:tmpl w:val="155A7542"/>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F613F"/>
    <w:multiLevelType w:val="hybridMultilevel"/>
    <w:tmpl w:val="D1D8E8DC"/>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CC56EE5"/>
    <w:multiLevelType w:val="hybridMultilevel"/>
    <w:tmpl w:val="27A4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C221D"/>
    <w:multiLevelType w:val="hybridMultilevel"/>
    <w:tmpl w:val="BB52BA18"/>
    <w:lvl w:ilvl="0" w:tplc="97F04DB8">
      <w:start w:val="1"/>
      <w:numFmt w:val="bullet"/>
      <w:lvlText w:val=""/>
      <w:lvlJc w:val="left"/>
      <w:pPr>
        <w:ind w:left="720" w:hanging="360"/>
      </w:pPr>
      <w:rPr>
        <w:rFonts w:ascii="Symbol" w:hAnsi="Symbol" w:hint="default"/>
      </w:rPr>
    </w:lvl>
    <w:lvl w:ilvl="1" w:tplc="177C7442">
      <w:start w:val="1"/>
      <w:numFmt w:val="bullet"/>
      <w:lvlText w:val="o"/>
      <w:lvlJc w:val="left"/>
      <w:pPr>
        <w:ind w:left="1440" w:hanging="360"/>
      </w:pPr>
      <w:rPr>
        <w:rFonts w:ascii="Courier New" w:hAnsi="Courier New" w:hint="default"/>
      </w:rPr>
    </w:lvl>
    <w:lvl w:ilvl="2" w:tplc="7C10DEF0">
      <w:start w:val="1"/>
      <w:numFmt w:val="bullet"/>
      <w:lvlText w:val=""/>
      <w:lvlJc w:val="left"/>
      <w:pPr>
        <w:ind w:left="2160" w:hanging="360"/>
      </w:pPr>
      <w:rPr>
        <w:rFonts w:ascii="Wingdings" w:hAnsi="Wingdings" w:hint="default"/>
      </w:rPr>
    </w:lvl>
    <w:lvl w:ilvl="3" w:tplc="1C6A6D7C" w:tentative="1">
      <w:start w:val="1"/>
      <w:numFmt w:val="bullet"/>
      <w:lvlText w:val=""/>
      <w:lvlJc w:val="left"/>
      <w:pPr>
        <w:ind w:left="2880" w:hanging="360"/>
      </w:pPr>
      <w:rPr>
        <w:rFonts w:ascii="Symbol" w:hAnsi="Symbol" w:hint="default"/>
      </w:rPr>
    </w:lvl>
    <w:lvl w:ilvl="4" w:tplc="9DD8098A" w:tentative="1">
      <w:start w:val="1"/>
      <w:numFmt w:val="bullet"/>
      <w:lvlText w:val="o"/>
      <w:lvlJc w:val="left"/>
      <w:pPr>
        <w:ind w:left="3600" w:hanging="360"/>
      </w:pPr>
      <w:rPr>
        <w:rFonts w:ascii="Courier New" w:hAnsi="Courier New" w:hint="default"/>
      </w:rPr>
    </w:lvl>
    <w:lvl w:ilvl="5" w:tplc="692E997E" w:tentative="1">
      <w:start w:val="1"/>
      <w:numFmt w:val="bullet"/>
      <w:lvlText w:val=""/>
      <w:lvlJc w:val="left"/>
      <w:pPr>
        <w:ind w:left="4320" w:hanging="360"/>
      </w:pPr>
      <w:rPr>
        <w:rFonts w:ascii="Wingdings" w:hAnsi="Wingdings" w:hint="default"/>
      </w:rPr>
    </w:lvl>
    <w:lvl w:ilvl="6" w:tplc="08D67094" w:tentative="1">
      <w:start w:val="1"/>
      <w:numFmt w:val="bullet"/>
      <w:lvlText w:val=""/>
      <w:lvlJc w:val="left"/>
      <w:pPr>
        <w:ind w:left="5040" w:hanging="360"/>
      </w:pPr>
      <w:rPr>
        <w:rFonts w:ascii="Symbol" w:hAnsi="Symbol" w:hint="default"/>
      </w:rPr>
    </w:lvl>
    <w:lvl w:ilvl="7" w:tplc="678A9300" w:tentative="1">
      <w:start w:val="1"/>
      <w:numFmt w:val="bullet"/>
      <w:lvlText w:val="o"/>
      <w:lvlJc w:val="left"/>
      <w:pPr>
        <w:ind w:left="5760" w:hanging="360"/>
      </w:pPr>
      <w:rPr>
        <w:rFonts w:ascii="Courier New" w:hAnsi="Courier New" w:hint="default"/>
      </w:rPr>
    </w:lvl>
    <w:lvl w:ilvl="8" w:tplc="EDECFA6A" w:tentative="1">
      <w:start w:val="1"/>
      <w:numFmt w:val="bullet"/>
      <w:lvlText w:val=""/>
      <w:lvlJc w:val="left"/>
      <w:pPr>
        <w:ind w:left="6480" w:hanging="360"/>
      </w:pPr>
      <w:rPr>
        <w:rFonts w:ascii="Wingdings" w:hAnsi="Wingdings" w:hint="default"/>
      </w:rPr>
    </w:lvl>
  </w:abstractNum>
  <w:abstractNum w:abstractNumId="24" w15:restartNumberingAfterBreak="0">
    <w:nsid w:val="5F92238F"/>
    <w:multiLevelType w:val="hybridMultilevel"/>
    <w:tmpl w:val="BAC22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07E40"/>
    <w:multiLevelType w:val="hybridMultilevel"/>
    <w:tmpl w:val="55CC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D41C3"/>
    <w:multiLevelType w:val="hybridMultilevel"/>
    <w:tmpl w:val="236E912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4A70904"/>
    <w:multiLevelType w:val="hybridMultilevel"/>
    <w:tmpl w:val="507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091BC5"/>
    <w:multiLevelType w:val="hybridMultilevel"/>
    <w:tmpl w:val="7628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75297"/>
    <w:multiLevelType w:val="hybridMultilevel"/>
    <w:tmpl w:val="6C381F7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4A6088"/>
    <w:multiLevelType w:val="hybridMultilevel"/>
    <w:tmpl w:val="2DC2D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BC3710"/>
    <w:multiLevelType w:val="multilevel"/>
    <w:tmpl w:val="1CC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14"/>
  </w:num>
  <w:num w:numId="8">
    <w:abstractNumId w:val="10"/>
  </w:num>
  <w:num w:numId="9">
    <w:abstractNumId w:val="18"/>
  </w:num>
  <w:num w:numId="10">
    <w:abstractNumId w:val="26"/>
  </w:num>
  <w:num w:numId="11">
    <w:abstractNumId w:val="21"/>
  </w:num>
  <w:num w:numId="12">
    <w:abstractNumId w:val="27"/>
  </w:num>
  <w:num w:numId="13">
    <w:abstractNumId w:val="23"/>
  </w:num>
  <w:num w:numId="14">
    <w:abstractNumId w:val="13"/>
  </w:num>
  <w:num w:numId="15">
    <w:abstractNumId w:val="31"/>
  </w:num>
  <w:num w:numId="16">
    <w:abstractNumId w:val="28"/>
  </w:num>
  <w:num w:numId="17">
    <w:abstractNumId w:val="25"/>
  </w:num>
  <w:num w:numId="18">
    <w:abstractNumId w:val="24"/>
  </w:num>
  <w:num w:numId="19">
    <w:abstractNumId w:val="7"/>
  </w:num>
  <w:num w:numId="20">
    <w:abstractNumId w:val="16"/>
  </w:num>
  <w:num w:numId="21">
    <w:abstractNumId w:val="9"/>
  </w:num>
  <w:num w:numId="22">
    <w:abstractNumId w:val="5"/>
  </w:num>
  <w:num w:numId="23">
    <w:abstractNumId w:val="30"/>
  </w:num>
  <w:num w:numId="24">
    <w:abstractNumId w:val="20"/>
  </w:num>
  <w:num w:numId="25">
    <w:abstractNumId w:val="15"/>
  </w:num>
  <w:num w:numId="26">
    <w:abstractNumId w:val="4"/>
  </w:num>
  <w:num w:numId="27">
    <w:abstractNumId w:val="29"/>
  </w:num>
  <w:num w:numId="28">
    <w:abstractNumId w:val="6"/>
  </w:num>
  <w:num w:numId="29">
    <w:abstractNumId w:val="8"/>
  </w:num>
  <w:num w:numId="30">
    <w:abstractNumId w:val="19"/>
  </w:num>
  <w:num w:numId="31">
    <w:abstractNumId w:val="2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2A"/>
    <w:rsid w:val="00172042"/>
    <w:rsid w:val="001A4DD1"/>
    <w:rsid w:val="001C592A"/>
    <w:rsid w:val="002266B2"/>
    <w:rsid w:val="0027381A"/>
    <w:rsid w:val="003B0390"/>
    <w:rsid w:val="003B71BF"/>
    <w:rsid w:val="003C3FAB"/>
    <w:rsid w:val="003E55D2"/>
    <w:rsid w:val="004A0D20"/>
    <w:rsid w:val="004A2F09"/>
    <w:rsid w:val="004E1AAC"/>
    <w:rsid w:val="00515CA8"/>
    <w:rsid w:val="005A677B"/>
    <w:rsid w:val="005B5BDF"/>
    <w:rsid w:val="005F38BA"/>
    <w:rsid w:val="00644385"/>
    <w:rsid w:val="006964D7"/>
    <w:rsid w:val="006A47B4"/>
    <w:rsid w:val="006D762E"/>
    <w:rsid w:val="008932E9"/>
    <w:rsid w:val="008D651D"/>
    <w:rsid w:val="00934203"/>
    <w:rsid w:val="00941015"/>
    <w:rsid w:val="0095189C"/>
    <w:rsid w:val="00976DE1"/>
    <w:rsid w:val="00996216"/>
    <w:rsid w:val="009A21F5"/>
    <w:rsid w:val="009A5FAC"/>
    <w:rsid w:val="009C3988"/>
    <w:rsid w:val="00B13013"/>
    <w:rsid w:val="00D03A08"/>
    <w:rsid w:val="00D347C0"/>
    <w:rsid w:val="00E8219D"/>
    <w:rsid w:val="00EE5A66"/>
    <w:rsid w:val="00F15D5E"/>
    <w:rsid w:val="00F7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983FE"/>
  <w15:chartTrackingRefBased/>
  <w15:docId w15:val="{1E58E299-C191-9C4F-832B-1E3A4B94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2A"/>
    <w:rPr>
      <w:rFonts w:eastAsiaTheme="minorEastAsia"/>
    </w:rPr>
  </w:style>
  <w:style w:type="paragraph" w:styleId="Heading1">
    <w:name w:val="heading 1"/>
    <w:basedOn w:val="Normal"/>
    <w:next w:val="Normal"/>
    <w:link w:val="Heading1Char"/>
    <w:uiPriority w:val="9"/>
    <w:qFormat/>
    <w:rsid w:val="00515CA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F15D5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2A"/>
    <w:rPr>
      <w:color w:val="0563C1" w:themeColor="hyperlink"/>
      <w:u w:val="single"/>
    </w:rPr>
  </w:style>
  <w:style w:type="paragraph" w:styleId="ListParagraph">
    <w:name w:val="List Paragraph"/>
    <w:basedOn w:val="Normal"/>
    <w:uiPriority w:val="34"/>
    <w:qFormat/>
    <w:rsid w:val="001C592A"/>
    <w:pPr>
      <w:ind w:left="720"/>
      <w:contextualSpacing/>
    </w:pPr>
  </w:style>
  <w:style w:type="paragraph" w:styleId="Header">
    <w:name w:val="header"/>
    <w:basedOn w:val="Normal"/>
    <w:link w:val="HeaderChar"/>
    <w:uiPriority w:val="99"/>
    <w:unhideWhenUsed/>
    <w:rsid w:val="001C592A"/>
    <w:pPr>
      <w:tabs>
        <w:tab w:val="center" w:pos="4320"/>
        <w:tab w:val="right" w:pos="8640"/>
      </w:tabs>
    </w:pPr>
  </w:style>
  <w:style w:type="character" w:customStyle="1" w:styleId="HeaderChar">
    <w:name w:val="Header Char"/>
    <w:basedOn w:val="DefaultParagraphFont"/>
    <w:link w:val="Header"/>
    <w:uiPriority w:val="99"/>
    <w:rsid w:val="001C592A"/>
    <w:rPr>
      <w:rFonts w:eastAsiaTheme="minorEastAsia"/>
    </w:rPr>
  </w:style>
  <w:style w:type="character" w:styleId="PageNumber">
    <w:name w:val="page number"/>
    <w:basedOn w:val="DefaultParagraphFont"/>
    <w:uiPriority w:val="99"/>
    <w:semiHidden/>
    <w:unhideWhenUsed/>
    <w:rsid w:val="001C592A"/>
  </w:style>
  <w:style w:type="character" w:styleId="Strong">
    <w:name w:val="Strong"/>
    <w:basedOn w:val="DefaultParagraphFont"/>
    <w:uiPriority w:val="22"/>
    <w:qFormat/>
    <w:rsid w:val="001C592A"/>
    <w:rPr>
      <w:b/>
      <w:bCs/>
    </w:rPr>
  </w:style>
  <w:style w:type="paragraph" w:styleId="BodyText2">
    <w:name w:val="Body Text 2"/>
    <w:basedOn w:val="Normal"/>
    <w:link w:val="BodyText2Char"/>
    <w:rsid w:val="001C592A"/>
    <w:pPr>
      <w:tabs>
        <w:tab w:val="left" w:pos="1440"/>
        <w:tab w:val="left" w:pos="2160"/>
      </w:tabs>
      <w:ind w:left="2520" w:hanging="2160"/>
    </w:pPr>
    <w:rPr>
      <w:rFonts w:ascii="Arial" w:eastAsia="Times New Roman" w:hAnsi="Arial" w:cs="Times New Roman"/>
      <w:lang w:val="x-none" w:eastAsia="x-none"/>
    </w:rPr>
  </w:style>
  <w:style w:type="character" w:customStyle="1" w:styleId="BodyText2Char">
    <w:name w:val="Body Text 2 Char"/>
    <w:basedOn w:val="DefaultParagraphFont"/>
    <w:link w:val="BodyText2"/>
    <w:rsid w:val="001C592A"/>
    <w:rPr>
      <w:rFonts w:ascii="Arial" w:eastAsia="Times New Roman" w:hAnsi="Arial" w:cs="Times New Roman"/>
      <w:lang w:val="x-none" w:eastAsia="x-none"/>
    </w:rPr>
  </w:style>
  <w:style w:type="character" w:customStyle="1" w:styleId="Heading1Char">
    <w:name w:val="Heading 1 Char"/>
    <w:basedOn w:val="DefaultParagraphFont"/>
    <w:link w:val="Heading1"/>
    <w:uiPriority w:val="9"/>
    <w:rsid w:val="00515CA8"/>
    <w:rPr>
      <w:rFonts w:asciiTheme="majorHAnsi" w:eastAsiaTheme="majorEastAsia" w:hAnsiTheme="majorHAnsi" w:cstheme="majorBidi"/>
      <w:b/>
      <w:bCs/>
      <w:color w:val="2D4F8E" w:themeColor="accent1" w:themeShade="B5"/>
      <w:sz w:val="32"/>
      <w:szCs w:val="32"/>
    </w:rPr>
  </w:style>
  <w:style w:type="paragraph" w:styleId="NormalWeb">
    <w:name w:val="Normal (Web)"/>
    <w:basedOn w:val="Normal"/>
    <w:uiPriority w:val="99"/>
    <w:unhideWhenUsed/>
    <w:rsid w:val="00515CA8"/>
    <w:pPr>
      <w:spacing w:before="100" w:beforeAutospacing="1" w:after="100" w:afterAutospacing="1"/>
    </w:pPr>
    <w:rPr>
      <w:rFonts w:ascii="Times New Roman" w:eastAsia="Times New Roman" w:hAnsi="Times New Roman" w:cs="Times New Roman"/>
    </w:rPr>
  </w:style>
  <w:style w:type="paragraph" w:customStyle="1" w:styleId="Normal1">
    <w:name w:val="Normal1"/>
    <w:rsid w:val="00515CA8"/>
    <w:pPr>
      <w:tabs>
        <w:tab w:val="right" w:pos="9360"/>
      </w:tabs>
      <w:spacing w:before="80"/>
    </w:pPr>
    <w:rPr>
      <w:rFonts w:ascii="Cambria" w:eastAsia="Cambria" w:hAnsi="Cambria" w:cs="Cambria"/>
      <w:b/>
    </w:rPr>
  </w:style>
  <w:style w:type="paragraph" w:styleId="Footer">
    <w:name w:val="footer"/>
    <w:basedOn w:val="Normal"/>
    <w:link w:val="FooterChar"/>
    <w:uiPriority w:val="99"/>
    <w:unhideWhenUsed/>
    <w:rsid w:val="00F15D5E"/>
    <w:pPr>
      <w:tabs>
        <w:tab w:val="center" w:pos="4680"/>
        <w:tab w:val="right" w:pos="9360"/>
      </w:tabs>
    </w:pPr>
  </w:style>
  <w:style w:type="character" w:customStyle="1" w:styleId="FooterChar">
    <w:name w:val="Footer Char"/>
    <w:basedOn w:val="DefaultParagraphFont"/>
    <w:link w:val="Footer"/>
    <w:uiPriority w:val="99"/>
    <w:rsid w:val="00F15D5E"/>
    <w:rPr>
      <w:rFonts w:eastAsiaTheme="minorEastAsia"/>
    </w:rPr>
  </w:style>
  <w:style w:type="character" w:customStyle="1" w:styleId="Heading2Char">
    <w:name w:val="Heading 2 Char"/>
    <w:basedOn w:val="DefaultParagraphFont"/>
    <w:link w:val="Heading2"/>
    <w:uiPriority w:val="9"/>
    <w:rsid w:val="00F15D5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15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fdc@glendale.edu" TargetMode="External"/><Relationship Id="rId18" Type="http://schemas.openxmlformats.org/officeDocument/2006/relationships/hyperlink" Target="https://community.canvaslms.com/docs/DOC-12115-new-quizzes-feature-comparison" TargetMode="External"/><Relationship Id="rId26" Type="http://schemas.openxmlformats.org/officeDocument/2006/relationships/image" Target="media/image3.gif"/><Relationship Id="rId39" Type="http://schemas.openxmlformats.org/officeDocument/2006/relationships/fontTable" Target="fontTable.xml"/><Relationship Id="rId21" Type="http://schemas.openxmlformats.org/officeDocument/2006/relationships/hyperlink" Target="mailto:de@glendale.edu" TargetMode="External"/><Relationship Id="rId34" Type="http://schemas.openxmlformats.org/officeDocument/2006/relationships/hyperlink" Target="https://forms.gle/jYvL8Zm34f1FUcyT9" TargetMode="External"/><Relationship Id="rId7" Type="http://schemas.openxmlformats.org/officeDocument/2006/relationships/hyperlink" Target="https://gcc.instructure.com/enroll/YEARDN" TargetMode="External"/><Relationship Id="rId12" Type="http://schemas.openxmlformats.org/officeDocument/2006/relationships/hyperlink" Target="mailto:de@glendale.edu" TargetMode="External"/><Relationship Id="rId17" Type="http://schemas.openxmlformats.org/officeDocument/2006/relationships/hyperlink" Target="https://community.canvaslms.com/videos/4325-new-gradebook-overview" TargetMode="External"/><Relationship Id="rId25" Type="http://schemas.openxmlformats.org/officeDocument/2006/relationships/image" Target="media/image2.gif"/><Relationship Id="rId33" Type="http://schemas.openxmlformats.org/officeDocument/2006/relationships/hyperlink" Target="https://training.instructure.com/courses/2647816"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cc.instructure.com/enroll/YEARDN" TargetMode="External"/><Relationship Id="rId20" Type="http://schemas.openxmlformats.org/officeDocument/2006/relationships/hyperlink" Target="https://www.glendale.edu/class-schedule/distance-education/de-faculty-center/de-policies-procedures" TargetMode="External"/><Relationship Id="rId29" Type="http://schemas.openxmlformats.org/officeDocument/2006/relationships/hyperlink" Target="https://gcc.instructure.com/enroll/G4YB8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class-schedule/distance-education/de-faculty-center/de-policies-procedures" TargetMode="External"/><Relationship Id="rId24" Type="http://schemas.openxmlformats.org/officeDocument/2006/relationships/image" Target="media/image1.gif"/><Relationship Id="rId32" Type="http://schemas.openxmlformats.org/officeDocument/2006/relationships/hyperlink" Target="https://youtu.be/_DJUu6yBtxc"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ewschool.edu/alumni/alumni-day/minute/" TargetMode="External"/><Relationship Id="rId23" Type="http://schemas.openxmlformats.org/officeDocument/2006/relationships/hyperlink" Target="mailto:dingrao@glendal.edu" TargetMode="External"/><Relationship Id="rId28" Type="http://schemas.openxmlformats.org/officeDocument/2006/relationships/hyperlink" Target="mailto:defacdev@glendale.edu" TargetMode="External"/><Relationship Id="rId36" Type="http://schemas.openxmlformats.org/officeDocument/2006/relationships/header" Target="header1.xml"/><Relationship Id="rId10" Type="http://schemas.openxmlformats.org/officeDocument/2006/relationships/hyperlink" Target="https://community.canvaslms.com/docs/DOC-17998-41521003848" TargetMode="External"/><Relationship Id="rId19" Type="http://schemas.openxmlformats.org/officeDocument/2006/relationships/hyperlink" Target="https://community.canvaslms.com/docs/DOC-17998-41521003848" TargetMode="External"/><Relationship Id="rId31" Type="http://schemas.openxmlformats.org/officeDocument/2006/relationships/hyperlink" Target="https://forms.gle/cJ8b3hvmYKm3nXj16" TargetMode="External"/><Relationship Id="rId4" Type="http://schemas.openxmlformats.org/officeDocument/2006/relationships/webSettings" Target="webSettings.xml"/><Relationship Id="rId9" Type="http://schemas.openxmlformats.org/officeDocument/2006/relationships/hyperlink" Target="https://community.canvaslms.com/docs/DOC-12115-new-quizzes-feature-comparison" TargetMode="External"/><Relationship Id="rId14" Type="http://schemas.openxmlformats.org/officeDocument/2006/relationships/hyperlink" Target="mailto:dingrao@glendal.edu" TargetMode="External"/><Relationship Id="rId22" Type="http://schemas.openxmlformats.org/officeDocument/2006/relationships/hyperlink" Target="mailto:defdc@glendale.edu" TargetMode="External"/><Relationship Id="rId27" Type="http://schemas.openxmlformats.org/officeDocument/2006/relationships/hyperlink" Target="mailto:de@glendale.edu" TargetMode="External"/><Relationship Id="rId30" Type="http://schemas.openxmlformats.org/officeDocument/2006/relationships/hyperlink" Target="mailto:defacdev@glendale.edu" TargetMode="External"/><Relationship Id="rId35" Type="http://schemas.openxmlformats.org/officeDocument/2006/relationships/hyperlink" Target="https://forms.gle/cxZMcte3w4owdhpt7" TargetMode="External"/><Relationship Id="rId8" Type="http://schemas.openxmlformats.org/officeDocument/2006/relationships/hyperlink" Target="https://community.canvaslms.com/videos/4325-new-gradebook-overvie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4711</Words>
  <Characters>26857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23</cp:revision>
  <dcterms:created xsi:type="dcterms:W3CDTF">2019-11-27T05:36:00Z</dcterms:created>
  <dcterms:modified xsi:type="dcterms:W3CDTF">2020-03-03T01:31:00Z</dcterms:modified>
</cp:coreProperties>
</file>