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5A" w:rsidRPr="0005405A" w:rsidRDefault="0005405A" w:rsidP="0005405A">
      <w:pPr>
        <w:adjustRightInd w:val="0"/>
        <w:spacing w:after="0" w:line="240" w:lineRule="auto"/>
        <w:rPr>
          <w:rFonts w:ascii="Verdana" w:eastAsia="Times New Roman" w:hAnsi="Verdana" w:cs="Helvetica-Bold"/>
          <w:b/>
          <w:bCs/>
          <w:sz w:val="52"/>
          <w:szCs w:val="52"/>
        </w:rPr>
      </w:pPr>
      <w:r w:rsidRPr="0005405A">
        <w:rPr>
          <w:rFonts w:ascii="Verdana" w:eastAsia="Times New Roman" w:hAnsi="Verdana" w:cs="Helvetica-Bold"/>
          <w:b/>
          <w:bCs/>
          <w:color w:val="131313"/>
          <w:sz w:val="52"/>
          <w:szCs w:val="52"/>
        </w:rPr>
        <w:t xml:space="preserve">CULIN </w:t>
      </w:r>
      <w:r w:rsidRPr="0005405A">
        <w:rPr>
          <w:rFonts w:ascii="Verdana" w:eastAsia="Times New Roman" w:hAnsi="Verdana" w:cs="Helvetica-Bold"/>
          <w:b/>
          <w:bCs/>
          <w:sz w:val="52"/>
          <w:szCs w:val="52"/>
        </w:rPr>
        <w:t>125</w:t>
      </w:r>
    </w:p>
    <w:p w:rsidR="0005405A" w:rsidRPr="0005405A" w:rsidRDefault="0005405A" w:rsidP="0005405A">
      <w:pPr>
        <w:adjustRightInd w:val="0"/>
        <w:spacing w:after="0" w:line="240" w:lineRule="auto"/>
        <w:rPr>
          <w:rFonts w:ascii="Verdana" w:eastAsia="Times New Roman" w:hAnsi="Verdana" w:cs="Helvetica-Bold"/>
          <w:b/>
          <w:bCs/>
          <w:sz w:val="24"/>
          <w:szCs w:val="24"/>
        </w:rPr>
      </w:pPr>
    </w:p>
    <w:p w:rsidR="0005405A" w:rsidRPr="0005405A" w:rsidRDefault="0005405A" w:rsidP="0005405A">
      <w:pPr>
        <w:adjustRightInd w:val="0"/>
        <w:spacing w:after="0" w:line="240" w:lineRule="auto"/>
        <w:rPr>
          <w:rFonts w:ascii="Verdana" w:eastAsia="Times New Roman" w:hAnsi="Verdana" w:cs="Helvetica-Bold"/>
          <w:b/>
          <w:bCs/>
          <w:sz w:val="24"/>
          <w:szCs w:val="24"/>
        </w:rPr>
      </w:pPr>
      <w:r w:rsidRPr="0005405A">
        <w:rPr>
          <w:rFonts w:ascii="Verdana" w:eastAsia="Times New Roman" w:hAnsi="Verdana" w:cs="Helvetica-Bold"/>
          <w:b/>
          <w:bCs/>
          <w:sz w:val="24"/>
          <w:szCs w:val="24"/>
        </w:rPr>
        <w:t>ELEMENTS OF NUTRITION</w:t>
      </w:r>
    </w:p>
    <w:p w:rsidR="0005405A" w:rsidRPr="0005405A" w:rsidRDefault="0005405A" w:rsidP="0005405A">
      <w:pPr>
        <w:adjustRightInd w:val="0"/>
        <w:spacing w:after="0" w:line="240" w:lineRule="auto"/>
        <w:rPr>
          <w:rFonts w:ascii="Verdana" w:eastAsia="Times New Roman" w:hAnsi="Verdana" w:cs="Helvetica-Oblique"/>
          <w:i/>
          <w:iCs/>
          <w:sz w:val="24"/>
          <w:szCs w:val="24"/>
        </w:rPr>
      </w:pPr>
      <w:r w:rsidRPr="0005405A">
        <w:rPr>
          <w:rFonts w:ascii="Verdana" w:eastAsia="Times New Roman" w:hAnsi="Verdana" w:cs="Helvetica-Oblique"/>
          <w:i/>
          <w:iCs/>
          <w:sz w:val="24"/>
          <w:szCs w:val="24"/>
        </w:rPr>
        <w:t>3 Units</w:t>
      </w:r>
    </w:p>
    <w:p w:rsidR="0005405A" w:rsidRPr="0005405A" w:rsidRDefault="0005405A" w:rsidP="0005405A">
      <w:pPr>
        <w:adjustRightInd w:val="0"/>
        <w:spacing w:after="0" w:line="240" w:lineRule="auto"/>
        <w:rPr>
          <w:rFonts w:ascii="Verdana" w:eastAsia="Times New Roman" w:hAnsi="Verdana" w:cs="Helvetica-Oblique"/>
          <w:i/>
          <w:iCs/>
          <w:sz w:val="24"/>
          <w:szCs w:val="24"/>
        </w:rPr>
      </w:pPr>
    </w:p>
    <w:p w:rsidR="0005405A" w:rsidRPr="0005405A" w:rsidRDefault="0005405A" w:rsidP="0005405A">
      <w:pPr>
        <w:adjustRightInd w:val="0"/>
        <w:spacing w:after="0" w:line="240" w:lineRule="auto"/>
        <w:jc w:val="both"/>
        <w:rPr>
          <w:rFonts w:ascii="Verdana" w:eastAsia="Times New Roman" w:hAnsi="Verdana" w:cs="Helvetica"/>
          <w:sz w:val="24"/>
          <w:szCs w:val="24"/>
        </w:rPr>
      </w:pPr>
      <w:r w:rsidRPr="0005405A">
        <w:rPr>
          <w:rFonts w:ascii="Verdana" w:eastAsia="Times New Roman" w:hAnsi="Verdana" w:cs="Helvetica"/>
          <w:sz w:val="24"/>
          <w:szCs w:val="24"/>
        </w:rPr>
        <w:t>Culinary Arts 125 presents an overview of the many aspects of nutrition including problems of today, the nutritive processes of the body and dietary planning. Functions, utilization, and recommended allowances of nutrients are emphasized. Consumer education is included. Lecture 3 hours.</w:t>
      </w:r>
    </w:p>
    <w:p w:rsidR="0005405A" w:rsidRPr="0005405A" w:rsidRDefault="0005405A" w:rsidP="0005405A">
      <w:pPr>
        <w:adjustRightInd w:val="0"/>
        <w:spacing w:after="0" w:line="240" w:lineRule="auto"/>
        <w:rPr>
          <w:rFonts w:ascii="Verdana" w:eastAsia="Times New Roman" w:hAnsi="Verdana" w:cs="Helvetica"/>
          <w:sz w:val="24"/>
          <w:szCs w:val="24"/>
        </w:rPr>
      </w:pPr>
    </w:p>
    <w:p w:rsidR="0005405A" w:rsidRPr="0005405A" w:rsidRDefault="0005405A" w:rsidP="0005405A">
      <w:pPr>
        <w:adjustRightInd w:val="0"/>
        <w:spacing w:after="0" w:line="240" w:lineRule="auto"/>
        <w:rPr>
          <w:rFonts w:ascii="Verdana" w:eastAsia="Times New Roman" w:hAnsi="Verdana" w:cs="Helvetica"/>
          <w:sz w:val="24"/>
          <w:szCs w:val="24"/>
        </w:rPr>
      </w:pPr>
      <w:proofErr w:type="gramStart"/>
      <w:r w:rsidRPr="0005405A">
        <w:rPr>
          <w:rFonts w:ascii="Verdana" w:eastAsia="Times New Roman" w:hAnsi="Verdana" w:cs="Helvetica-BoldOblique"/>
          <w:b/>
          <w:bCs/>
          <w:i/>
          <w:iCs/>
          <w:sz w:val="24"/>
          <w:szCs w:val="24"/>
        </w:rPr>
        <w:t xml:space="preserve">Recommended preparation: </w:t>
      </w:r>
      <w:r w:rsidRPr="0005405A">
        <w:rPr>
          <w:rFonts w:ascii="Verdana" w:eastAsia="Times New Roman" w:hAnsi="Verdana" w:cs="Helvetica"/>
          <w:sz w:val="24"/>
          <w:szCs w:val="24"/>
        </w:rPr>
        <w:t>Eligibility for English 120 or ESL 151.</w:t>
      </w:r>
      <w:proofErr w:type="gramEnd"/>
    </w:p>
    <w:p w:rsidR="0005405A" w:rsidRPr="0005405A" w:rsidRDefault="0005405A" w:rsidP="0005405A">
      <w:pPr>
        <w:adjustRightInd w:val="0"/>
        <w:spacing w:after="0" w:line="240" w:lineRule="auto"/>
        <w:rPr>
          <w:rFonts w:ascii="Verdana" w:eastAsia="Times New Roman" w:hAnsi="Verdana" w:cs="Helvetica"/>
          <w:sz w:val="24"/>
          <w:szCs w:val="24"/>
        </w:rPr>
      </w:pPr>
    </w:p>
    <w:p w:rsidR="0005405A" w:rsidRPr="0005405A" w:rsidRDefault="0005405A" w:rsidP="0005405A">
      <w:pPr>
        <w:adjustRightInd w:val="0"/>
        <w:spacing w:after="0" w:line="240" w:lineRule="auto"/>
        <w:rPr>
          <w:rFonts w:ascii="Verdana" w:eastAsia="Times New Roman" w:hAnsi="Verdana" w:cs="Helvetica-Bold"/>
          <w:sz w:val="24"/>
          <w:szCs w:val="24"/>
        </w:rPr>
      </w:pPr>
      <w:r w:rsidRPr="0005405A">
        <w:rPr>
          <w:rFonts w:ascii="Verdana" w:eastAsia="Times New Roman" w:hAnsi="Verdana" w:cs="Helvetica-BoldOblique"/>
          <w:b/>
          <w:bCs/>
          <w:i/>
          <w:iCs/>
          <w:sz w:val="24"/>
          <w:szCs w:val="24"/>
        </w:rPr>
        <w:t>Transfer credit: CSU, UC, USC (CAN H EC 2)</w:t>
      </w:r>
    </w:p>
    <w:p w:rsidR="0005405A" w:rsidRPr="0005405A" w:rsidRDefault="0005405A" w:rsidP="0005405A">
      <w:pPr>
        <w:pBdr>
          <w:bottom w:val="single" w:sz="4" w:space="1" w:color="auto"/>
        </w:pBdr>
        <w:spacing w:after="0" w:line="240" w:lineRule="auto"/>
        <w:rPr>
          <w:rFonts w:ascii="Verdana" w:eastAsia="Times New Roman" w:hAnsi="Verdana" w:cs="Times New Roman"/>
          <w:sz w:val="24"/>
          <w:szCs w:val="24"/>
        </w:rPr>
      </w:pPr>
    </w:p>
    <w:p w:rsidR="000A3F3C" w:rsidRDefault="000A3F3C"/>
    <w:sectPr w:rsidR="000A3F3C" w:rsidSect="000A3F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405A"/>
    <w:rsid w:val="0005405A"/>
    <w:rsid w:val="000A3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6634104">
      <w:bodyDiv w:val="1"/>
      <w:marLeft w:val="0"/>
      <w:marRight w:val="0"/>
      <w:marTop w:val="0"/>
      <w:marBottom w:val="0"/>
      <w:divBdr>
        <w:top w:val="none" w:sz="0" w:space="0" w:color="auto"/>
        <w:left w:val="none" w:sz="0" w:space="0" w:color="auto"/>
        <w:bottom w:val="none" w:sz="0" w:space="0" w:color="auto"/>
        <w:right w:val="none" w:sz="0" w:space="0" w:color="auto"/>
      </w:divBdr>
      <w:divsChild>
        <w:div w:id="679426549">
          <w:marLeft w:val="0"/>
          <w:marRight w:val="-60"/>
          <w:marTop w:val="0"/>
          <w:marBottom w:val="0"/>
          <w:divBdr>
            <w:top w:val="none" w:sz="0" w:space="0" w:color="auto"/>
            <w:left w:val="none" w:sz="0" w:space="0" w:color="auto"/>
            <w:bottom w:val="none" w:sz="0" w:space="0" w:color="auto"/>
            <w:right w:val="none" w:sz="0" w:space="0" w:color="auto"/>
          </w:divBdr>
          <w:divsChild>
            <w:div w:id="691807412">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377</Characters>
  <Application>Microsoft Office Word</Application>
  <DocSecurity>0</DocSecurity>
  <Lines>3</Lines>
  <Paragraphs>1</Paragraphs>
  <ScaleCrop>false</ScaleCrop>
  <Company>Glendale Community College</Company>
  <LinksUpToDate>false</LinksUpToDate>
  <CharactersWithSpaces>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2009-07-21T21:15:00Z</dcterms:created>
  <dcterms:modified xsi:type="dcterms:W3CDTF">2009-07-21T21:20:00Z</dcterms:modified>
</cp:coreProperties>
</file>