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A65" w:rsidRDefault="00415A65"/>
    <w:p w:rsidR="00415A65" w:rsidRPr="002C72E4" w:rsidRDefault="00A37EF8">
      <w:pPr>
        <w:pStyle w:val="Heading1"/>
        <w:rPr>
          <w:b/>
          <w:sz w:val="28"/>
          <w:szCs w:val="28"/>
        </w:rPr>
      </w:pPr>
      <w:r w:rsidRPr="002C72E4">
        <w:rPr>
          <w:b/>
          <w:sz w:val="28"/>
          <w:szCs w:val="28"/>
        </w:rPr>
        <w:t>COURSE OUTLINE</w:t>
      </w:r>
    </w:p>
    <w:p w:rsidR="00415A65" w:rsidRPr="002C72E4" w:rsidRDefault="00415A65">
      <w:pPr>
        <w:rPr>
          <w:b/>
        </w:rPr>
      </w:pPr>
    </w:p>
    <w:p w:rsidR="00415A65" w:rsidRPr="002C72E4" w:rsidRDefault="00A37EF8">
      <w:pPr>
        <w:jc w:val="center"/>
        <w:rPr>
          <w:b/>
        </w:rPr>
      </w:pPr>
      <w:r w:rsidRPr="002C72E4">
        <w:rPr>
          <w:b/>
        </w:rPr>
        <w:t>H</w:t>
      </w:r>
      <w:r w:rsidR="002C72E4">
        <w:rPr>
          <w:b/>
        </w:rPr>
        <w:t>umanities</w:t>
      </w:r>
      <w:r w:rsidRPr="002C72E4">
        <w:rPr>
          <w:b/>
        </w:rPr>
        <w:t>102</w:t>
      </w:r>
    </w:p>
    <w:p w:rsidR="00415A65" w:rsidRPr="002C72E4" w:rsidRDefault="00A37EF8">
      <w:pPr>
        <w:jc w:val="center"/>
        <w:rPr>
          <w:b/>
        </w:rPr>
      </w:pPr>
      <w:r w:rsidRPr="002C72E4">
        <w:rPr>
          <w:b/>
        </w:rPr>
        <w:t>East/West: Culture and Civilization from 1700</w:t>
      </w:r>
    </w:p>
    <w:p w:rsidR="00415A65" w:rsidRDefault="00415A65"/>
    <w:p w:rsidR="00415A65" w:rsidRDefault="00A37EF8">
      <w:pPr>
        <w:numPr>
          <w:ilvl w:val="0"/>
          <w:numId w:val="1"/>
        </w:numPr>
      </w:pPr>
      <w:r>
        <w:rPr>
          <w:b/>
          <w:u w:val="single"/>
        </w:rPr>
        <w:t>Catalog Statement</w:t>
      </w:r>
    </w:p>
    <w:p w:rsidR="00415A65" w:rsidRDefault="00415A65">
      <w:pPr>
        <w:pStyle w:val="Header"/>
        <w:tabs>
          <w:tab w:val="clear" w:pos="4320"/>
          <w:tab w:val="clear" w:pos="8640"/>
        </w:tabs>
      </w:pPr>
    </w:p>
    <w:p w:rsidR="00415A65" w:rsidRDefault="00A37EF8">
      <w:pPr>
        <w:ind w:left="720"/>
      </w:pPr>
      <w:r>
        <w:t>Humanities 102 is an interdisciplinary, multi-cultural, team-taught course that examines the historic push and pull of eastern and western civilizations from 1700 until the present. Important themes, events, and discoveries linking east and west are shown through literature, folklore, art history, philosophy, and science. Students compare and contrast eastern and western views of science and reason; romanticism, skepticism, and pessimism; the gradual change of traditional morals, manners, means and measures; the concept of relativity; and the quantum leap into contemporary thought as they explore some of the most compelling problems, questions, and issues faced by humans of both hemispheres. The course centers on critical thinking; students are challenged to analyze, synthesize, and propose original ideas through the media of reading, discussion, and writing.</w:t>
      </w:r>
    </w:p>
    <w:p w:rsidR="00415A65" w:rsidRDefault="00415A65">
      <w:pPr>
        <w:ind w:left="720"/>
      </w:pPr>
    </w:p>
    <w:p w:rsidR="00415A65" w:rsidRDefault="002C72E4">
      <w:pPr>
        <w:pStyle w:val="Heading4"/>
        <w:rPr>
          <w:u w:val="single"/>
        </w:rPr>
      </w:pPr>
      <w:r>
        <w:t xml:space="preserve">Units </w:t>
      </w:r>
      <w:r w:rsidR="003125AA">
        <w:t>–</w:t>
      </w:r>
      <w:r>
        <w:t xml:space="preserve"> </w:t>
      </w:r>
      <w:r w:rsidR="00A37EF8">
        <w:t>3</w:t>
      </w:r>
      <w:r w:rsidR="003125AA">
        <w:t>.0</w:t>
      </w:r>
    </w:p>
    <w:p w:rsidR="00415A65" w:rsidRDefault="002C72E4">
      <w:pPr>
        <w:ind w:left="720"/>
      </w:pPr>
      <w:r>
        <w:t xml:space="preserve">Lecture Hours </w:t>
      </w:r>
      <w:r w:rsidR="003125AA">
        <w:t>–</w:t>
      </w:r>
      <w:r>
        <w:t xml:space="preserve"> </w:t>
      </w:r>
      <w:r w:rsidR="00A37EF8">
        <w:t>3</w:t>
      </w:r>
      <w:r w:rsidR="003125AA">
        <w:t>.0</w:t>
      </w:r>
    </w:p>
    <w:p w:rsidR="00415A65" w:rsidRDefault="00415A65">
      <w:pPr>
        <w:ind w:left="720"/>
      </w:pPr>
    </w:p>
    <w:p w:rsidR="00415A65" w:rsidRDefault="00A37EF8">
      <w:pPr>
        <w:ind w:left="2160" w:hanging="1440"/>
      </w:pPr>
      <w:r>
        <w:t>Prerequisite:</w:t>
      </w:r>
      <w:r>
        <w:tab/>
        <w:t>Eligibility for English 101</w:t>
      </w:r>
    </w:p>
    <w:p w:rsidR="00415A65" w:rsidRDefault="00415A65"/>
    <w:p w:rsidR="00415A65" w:rsidRDefault="00A37EF8">
      <w:pPr>
        <w:numPr>
          <w:ilvl w:val="0"/>
          <w:numId w:val="1"/>
        </w:numPr>
      </w:pPr>
      <w:r>
        <w:rPr>
          <w:b/>
          <w:u w:val="single"/>
        </w:rPr>
        <w:t>Course Entry Expectations</w:t>
      </w:r>
    </w:p>
    <w:p w:rsidR="00415A65" w:rsidRDefault="00A37EF8">
      <w:pPr>
        <w:pStyle w:val="Heading3"/>
        <w:ind w:left="0"/>
      </w:pPr>
      <w:r>
        <w:rPr>
          <w:b w:val="0"/>
          <w:u w:val="none"/>
        </w:rPr>
        <w:tab/>
      </w:r>
    </w:p>
    <w:p w:rsidR="00415A65" w:rsidRDefault="00A37EF8">
      <w:pPr>
        <w:ind w:left="720"/>
        <w:rPr>
          <w:bCs/>
        </w:rPr>
      </w:pPr>
      <w:r>
        <w:rPr>
          <w:bCs/>
        </w:rPr>
        <w:t>Skills Level Ranges: Reading 6; Writing 6; Listening/Speaking 6; Math 1</w:t>
      </w:r>
    </w:p>
    <w:p w:rsidR="00415A65" w:rsidRDefault="00A37EF8">
      <w:pPr>
        <w:pStyle w:val="Heading3"/>
        <w:ind w:left="0"/>
      </w:pPr>
      <w:r>
        <w:rPr>
          <w:b w:val="0"/>
          <w:u w:val="none"/>
        </w:rPr>
        <w:tab/>
      </w:r>
    </w:p>
    <w:p w:rsidR="00415A65" w:rsidRDefault="00A37EF8" w:rsidP="002C72E4">
      <w:pPr>
        <w:ind w:left="720"/>
      </w:pPr>
      <w:r>
        <w:t>Prior to enrolling in this course, the student should be able to:</w:t>
      </w:r>
    </w:p>
    <w:p w:rsidR="00415A65" w:rsidRDefault="00A37EF8">
      <w:pPr>
        <w:numPr>
          <w:ilvl w:val="0"/>
          <w:numId w:val="5"/>
        </w:numPr>
      </w:pPr>
      <w:r>
        <w:t>organize and write thesis-based essays</w:t>
      </w:r>
    </w:p>
    <w:p w:rsidR="00415A65" w:rsidRDefault="00A37EF8">
      <w:pPr>
        <w:numPr>
          <w:ilvl w:val="0"/>
          <w:numId w:val="5"/>
        </w:numPr>
      </w:pPr>
      <w:r>
        <w:t>use detailed examples, facts, logical explanations, and other appropriate support for thesis statements</w:t>
      </w:r>
    </w:p>
    <w:p w:rsidR="00415A65" w:rsidRDefault="00A37EF8">
      <w:pPr>
        <w:numPr>
          <w:ilvl w:val="0"/>
          <w:numId w:val="5"/>
        </w:numPr>
      </w:pPr>
      <w:r>
        <w:t>critically analyze selected prose works dealing with important contemporary issues</w:t>
      </w:r>
    </w:p>
    <w:p w:rsidR="00415A65" w:rsidRDefault="00A37EF8">
      <w:pPr>
        <w:numPr>
          <w:ilvl w:val="0"/>
          <w:numId w:val="5"/>
        </w:numPr>
      </w:pPr>
      <w:r>
        <w:t>summarize, analyze, and synthesize information, express and apply standards for judgment, compare and contrast, and evaluate evidence in order to form and state reasoned opinions</w:t>
      </w:r>
    </w:p>
    <w:p w:rsidR="00415A65" w:rsidRDefault="00A37EF8">
      <w:pPr>
        <w:numPr>
          <w:ilvl w:val="0"/>
          <w:numId w:val="5"/>
        </w:numPr>
      </w:pPr>
      <w:r>
        <w:t>gather and organize information through library research</w:t>
      </w:r>
    </w:p>
    <w:p w:rsidR="00415A65" w:rsidRDefault="00A37EF8" w:rsidP="002C72E4">
      <w:pPr>
        <w:numPr>
          <w:ilvl w:val="0"/>
          <w:numId w:val="5"/>
        </w:numPr>
      </w:pPr>
      <w:r>
        <w:t>demonstrate a command of grammar, diction, syntax, and mechanics sufficient for college level work as specified by the English 120 rubric.</w:t>
      </w:r>
      <w:r>
        <w:tab/>
      </w:r>
      <w:r>
        <w:tab/>
      </w:r>
    </w:p>
    <w:p w:rsidR="00415A65" w:rsidRDefault="00415A65"/>
    <w:p w:rsidR="00415A65" w:rsidRDefault="00A37EF8">
      <w:pPr>
        <w:numPr>
          <w:ilvl w:val="0"/>
          <w:numId w:val="1"/>
        </w:numPr>
      </w:pPr>
      <w:r>
        <w:rPr>
          <w:b/>
          <w:u w:val="single"/>
        </w:rPr>
        <w:t>Course Exit Standards</w:t>
      </w:r>
    </w:p>
    <w:p w:rsidR="00415A65" w:rsidRDefault="00415A65"/>
    <w:p w:rsidR="00415A65" w:rsidRDefault="00A37EF8" w:rsidP="002C72E4">
      <w:pPr>
        <w:ind w:left="720"/>
      </w:pPr>
      <w:r>
        <w:t>Upon successful completion of the required coursework, the student will be able to:</w:t>
      </w:r>
    </w:p>
    <w:p w:rsidR="00415A65" w:rsidRDefault="00A37EF8">
      <w:pPr>
        <w:numPr>
          <w:ilvl w:val="0"/>
          <w:numId w:val="6"/>
        </w:numPr>
      </w:pPr>
      <w:r>
        <w:t>read critically and write critical, thesis-based essays from rhetorical perspectives,</w:t>
      </w:r>
    </w:p>
    <w:p w:rsidR="00415A65" w:rsidRDefault="00A37EF8">
      <w:pPr>
        <w:numPr>
          <w:ilvl w:val="0"/>
          <w:numId w:val="6"/>
        </w:numPr>
      </w:pPr>
      <w:r>
        <w:lastRenderedPageBreak/>
        <w:t>analyze, synthesize, distinguish fact from opinion or belief, propose original ideas, and reach logical conclusions,</w:t>
      </w:r>
    </w:p>
    <w:p w:rsidR="00415A65" w:rsidRDefault="00A37EF8">
      <w:pPr>
        <w:numPr>
          <w:ilvl w:val="0"/>
          <w:numId w:val="6"/>
        </w:numPr>
      </w:pPr>
      <w:r>
        <w:t>examine many of the bases for important human values,</w:t>
      </w:r>
    </w:p>
    <w:p w:rsidR="00415A65" w:rsidRDefault="00A37EF8">
      <w:pPr>
        <w:numPr>
          <w:ilvl w:val="0"/>
          <w:numId w:val="6"/>
        </w:numPr>
      </w:pPr>
      <w:r>
        <w:t>examine and compare representative works of literature, poetry, scripture, and art from eastern and western cultures, and trace the historical development of same, with special attention to cross-cultural transfer,</w:t>
      </w:r>
    </w:p>
    <w:p w:rsidR="00415A65" w:rsidRDefault="00A37EF8">
      <w:pPr>
        <w:numPr>
          <w:ilvl w:val="0"/>
          <w:numId w:val="6"/>
        </w:numPr>
      </w:pPr>
      <w:r>
        <w:t>compare and contrast both philosophy and science from eastern and western cultures, and draw conclusions concerning roots of western heritage as well as roots of eastern culture,</w:t>
      </w:r>
    </w:p>
    <w:p w:rsidR="00415A65" w:rsidRDefault="00A37EF8">
      <w:pPr>
        <w:numPr>
          <w:ilvl w:val="0"/>
          <w:numId w:val="6"/>
        </w:numPr>
      </w:pPr>
      <w:r>
        <w:t>synthesize the above-named conclusions with factors currently at work in shaping eastern and western culture,</w:t>
      </w:r>
    </w:p>
    <w:p w:rsidR="00415A65" w:rsidRDefault="00A37EF8">
      <w:pPr>
        <w:numPr>
          <w:ilvl w:val="0"/>
          <w:numId w:val="6"/>
        </w:numPr>
      </w:pPr>
      <w:r>
        <w:t>formulate a world view or frame of reference through study of eastern and western civilizations.</w:t>
      </w:r>
    </w:p>
    <w:p w:rsidR="00415A65" w:rsidRDefault="00415A65">
      <w:pPr>
        <w:ind w:left="720"/>
      </w:pPr>
    </w:p>
    <w:p w:rsidR="00415A65" w:rsidRDefault="00A37EF8">
      <w:pPr>
        <w:numPr>
          <w:ilvl w:val="0"/>
          <w:numId w:val="1"/>
        </w:numPr>
        <w:rPr>
          <w:b/>
          <w:u w:val="single"/>
        </w:rPr>
      </w:pPr>
      <w:r>
        <w:rPr>
          <w:b/>
          <w:u w:val="single"/>
        </w:rPr>
        <w:t>Course Content</w:t>
      </w:r>
    </w:p>
    <w:p w:rsidR="00415A65" w:rsidRDefault="00415A65">
      <w:pPr>
        <w:rPr>
          <w:b/>
          <w:u w:val="single"/>
        </w:rPr>
      </w:pPr>
    </w:p>
    <w:p w:rsidR="00415A65" w:rsidRDefault="00A37EF8">
      <w:pPr>
        <w:ind w:left="720"/>
        <w:rPr>
          <w:bCs/>
        </w:rPr>
      </w:pPr>
      <w:r>
        <w:rPr>
          <w:bCs/>
        </w:rPr>
        <w:t>Instruction in each unit of study includes discussion of reading assignments completed independently outside of class and evaluation of writing assignments. Writing assignments emphasize support of theses from rhetorical perspectives, use and discussion of examples, and formulation of conclusions that make refined judgments based on evidence presented in the essays. Students are encouraged to identify and evaluate important connections between east and west and to assess their influence on the development of human values.</w:t>
      </w:r>
    </w:p>
    <w:p w:rsidR="00415A65" w:rsidRDefault="00415A65"/>
    <w:p w:rsidR="00415A65" w:rsidRDefault="00A37EF8">
      <w:pPr>
        <w:ind w:left="720"/>
      </w:pPr>
      <w:r>
        <w:t>A.  Science and Reason: Western Influences on the Eastern World</w:t>
      </w:r>
      <w:r>
        <w:tab/>
        <w:t xml:space="preserve">     10 hours</w:t>
      </w:r>
      <w:r>
        <w:tab/>
      </w:r>
    </w:p>
    <w:p w:rsidR="00415A65" w:rsidRDefault="00A37EF8">
      <w:pPr>
        <w:numPr>
          <w:ilvl w:val="0"/>
          <w:numId w:val="7"/>
        </w:numPr>
      </w:pPr>
      <w:r>
        <w:t>Social satire: Swift; Pope; Voltaire</w:t>
      </w:r>
    </w:p>
    <w:p w:rsidR="002C72E4" w:rsidRDefault="00A37EF8">
      <w:pPr>
        <w:numPr>
          <w:ilvl w:val="0"/>
          <w:numId w:val="7"/>
        </w:numPr>
      </w:pPr>
      <w:r>
        <w:t xml:space="preserve">Tyranny of economics, mercantilism, political censorship; </w:t>
      </w:r>
    </w:p>
    <w:p w:rsidR="00415A65" w:rsidRDefault="00A37EF8" w:rsidP="002C72E4">
      <w:pPr>
        <w:ind w:left="1440"/>
      </w:pPr>
      <w:r>
        <w:t>opium wars</w:t>
      </w:r>
    </w:p>
    <w:p w:rsidR="002C72E4" w:rsidRDefault="00A37EF8">
      <w:pPr>
        <w:numPr>
          <w:ilvl w:val="0"/>
          <w:numId w:val="7"/>
        </w:numPr>
      </w:pPr>
      <w:r>
        <w:t>Artistic structures: Japanese p</w:t>
      </w:r>
      <w:r w:rsidR="002C72E4">
        <w:t>rints (Yukio-e); floating world;</w:t>
      </w:r>
    </w:p>
    <w:p w:rsidR="00415A65" w:rsidRDefault="00A37EF8" w:rsidP="002C72E4">
      <w:pPr>
        <w:ind w:left="1440"/>
      </w:pPr>
      <w:r>
        <w:t xml:space="preserve"> Rococo painting (Watteau; Fragonard)</w:t>
      </w:r>
    </w:p>
    <w:p w:rsidR="002C72E4" w:rsidRDefault="00A37EF8">
      <w:pPr>
        <w:numPr>
          <w:ilvl w:val="0"/>
          <w:numId w:val="7"/>
        </w:numPr>
      </w:pPr>
      <w:r>
        <w:t>Scientific discovery and domination: west influences east</w:t>
      </w:r>
    </w:p>
    <w:p w:rsidR="00415A65" w:rsidRDefault="00A37EF8" w:rsidP="002C72E4">
      <w:pPr>
        <w:ind w:left="1440"/>
      </w:pPr>
      <w:r>
        <w:t xml:space="preserve"> (“Scientific Revolution”); Jesuits in China and Japan</w:t>
      </w:r>
    </w:p>
    <w:p w:rsidR="002C72E4" w:rsidRDefault="00A37EF8">
      <w:pPr>
        <w:numPr>
          <w:ilvl w:val="0"/>
          <w:numId w:val="7"/>
        </w:numPr>
      </w:pPr>
      <w:r>
        <w:t xml:space="preserve">New thought/old thought: British empiricits; Leibniz; influences </w:t>
      </w:r>
    </w:p>
    <w:p w:rsidR="002C72E4" w:rsidRDefault="00A37EF8" w:rsidP="002C72E4">
      <w:pPr>
        <w:ind w:left="1440"/>
      </w:pPr>
      <w:r>
        <w:t>of Islam, Hinduism, Buddhism, Confucianism; Caitanya;</w:t>
      </w:r>
    </w:p>
    <w:p w:rsidR="00415A65" w:rsidRDefault="00A37EF8" w:rsidP="002C72E4">
      <w:pPr>
        <w:ind w:left="1440"/>
      </w:pPr>
      <w:r>
        <w:t xml:space="preserve"> Gosvami; Vidyabhusana; Doctrine of Bhakti; Sikhism</w:t>
      </w:r>
    </w:p>
    <w:p w:rsidR="00415A65" w:rsidRDefault="00A37EF8">
      <w:pPr>
        <w:ind w:left="720"/>
      </w:pPr>
      <w:r>
        <w:t>B.  Romanticism, Skepticism, and Pessimism:</w:t>
      </w:r>
      <w:r>
        <w:tab/>
      </w:r>
      <w:r>
        <w:tab/>
        <w:t xml:space="preserve">           </w:t>
      </w:r>
      <w:r>
        <w:tab/>
        <w:t xml:space="preserve">       9 hours</w:t>
      </w:r>
    </w:p>
    <w:p w:rsidR="00415A65" w:rsidRDefault="00A37EF8">
      <w:pPr>
        <w:ind w:left="720"/>
      </w:pPr>
      <w:r>
        <w:t xml:space="preserve">      Developing Potentiality</w:t>
      </w:r>
    </w:p>
    <w:p w:rsidR="002C72E4" w:rsidRPr="002C72E4" w:rsidRDefault="00A37EF8">
      <w:pPr>
        <w:numPr>
          <w:ilvl w:val="0"/>
          <w:numId w:val="8"/>
        </w:numPr>
        <w:rPr>
          <w:i/>
          <w:iCs/>
        </w:rPr>
      </w:pPr>
      <w:r>
        <w:t xml:space="preserve">The natural, the unnatural, and the supernatural: German </w:t>
      </w:r>
    </w:p>
    <w:p w:rsidR="002C72E4" w:rsidRDefault="00A37EF8" w:rsidP="002C72E4">
      <w:pPr>
        <w:ind w:left="1440"/>
      </w:pPr>
      <w:r>
        <w:t xml:space="preserve">marchen; Japanese puppet plays; romantic poetry; oriental </w:t>
      </w:r>
    </w:p>
    <w:p w:rsidR="00415A65" w:rsidRPr="002C72E4" w:rsidRDefault="00A37EF8" w:rsidP="002C72E4">
      <w:pPr>
        <w:ind w:left="1440"/>
        <w:rPr>
          <w:i/>
          <w:iCs/>
        </w:rPr>
      </w:pPr>
      <w:r>
        <w:t>mystique; “ghost” stories</w:t>
      </w:r>
    </w:p>
    <w:p w:rsidR="002C72E4" w:rsidRPr="002C72E4" w:rsidRDefault="00A37EF8">
      <w:pPr>
        <w:numPr>
          <w:ilvl w:val="0"/>
          <w:numId w:val="8"/>
        </w:numPr>
        <w:rPr>
          <w:i/>
          <w:iCs/>
        </w:rPr>
      </w:pPr>
      <w:r>
        <w:t xml:space="preserve">Artistic reflections: Romanticism (Delacroix); Skepticism, </w:t>
      </w:r>
    </w:p>
    <w:p w:rsidR="00415A65" w:rsidRPr="002C72E4" w:rsidRDefault="00A37EF8" w:rsidP="002C72E4">
      <w:pPr>
        <w:ind w:left="1440"/>
        <w:rPr>
          <w:i/>
          <w:iCs/>
        </w:rPr>
      </w:pPr>
      <w:r>
        <w:t>Pessimism, and Realism (Courbet)</w:t>
      </w:r>
    </w:p>
    <w:p w:rsidR="002C72E4" w:rsidRPr="002C72E4" w:rsidRDefault="00A37EF8">
      <w:pPr>
        <w:numPr>
          <w:ilvl w:val="0"/>
          <w:numId w:val="8"/>
        </w:numPr>
        <w:rPr>
          <w:i/>
          <w:iCs/>
        </w:rPr>
      </w:pPr>
      <w:r>
        <w:t xml:space="preserve">Western scientific achievement reflected in the East: Priestly; </w:t>
      </w:r>
    </w:p>
    <w:p w:rsidR="002C72E4" w:rsidRDefault="00A37EF8" w:rsidP="002C72E4">
      <w:pPr>
        <w:ind w:left="1440"/>
      </w:pPr>
      <w:r>
        <w:t>Laplace; Herschel; Newton; Halley; Bureau of Sciences in</w:t>
      </w:r>
    </w:p>
    <w:p w:rsidR="00415A65" w:rsidRDefault="00A37EF8" w:rsidP="002C72E4">
      <w:pPr>
        <w:ind w:left="1440"/>
        <w:rPr>
          <w:i/>
          <w:iCs/>
        </w:rPr>
      </w:pPr>
      <w:r>
        <w:t xml:space="preserve"> Beijing</w:t>
      </w:r>
    </w:p>
    <w:p w:rsidR="002C72E4" w:rsidRPr="002C72E4" w:rsidRDefault="00A37EF8">
      <w:pPr>
        <w:numPr>
          <w:ilvl w:val="0"/>
          <w:numId w:val="8"/>
        </w:numPr>
        <w:rPr>
          <w:i/>
          <w:iCs/>
        </w:rPr>
      </w:pPr>
      <w:r>
        <w:t xml:space="preserve">Testing of philosophical tradition: German idealism </w:t>
      </w:r>
    </w:p>
    <w:p w:rsidR="00415A65" w:rsidRDefault="00A37EF8" w:rsidP="002C72E4">
      <w:pPr>
        <w:ind w:left="1440"/>
        <w:rPr>
          <w:i/>
          <w:iCs/>
        </w:rPr>
      </w:pPr>
      <w:r>
        <w:lastRenderedPageBreak/>
        <w:t>(Kant, Fichte); Empiricism; Meiji Restoration</w:t>
      </w:r>
    </w:p>
    <w:p w:rsidR="00415A65" w:rsidRDefault="00A37EF8">
      <w:pPr>
        <w:ind w:left="720"/>
      </w:pPr>
      <w:r>
        <w:t>C.  From Stasis to Change: Battle of the Manifestoes</w:t>
      </w:r>
      <w:r>
        <w:tab/>
      </w:r>
      <w:r>
        <w:tab/>
        <w:t xml:space="preserve">      9 hours</w:t>
      </w:r>
    </w:p>
    <w:p w:rsidR="002C72E4" w:rsidRDefault="00A37EF8">
      <w:pPr>
        <w:numPr>
          <w:ilvl w:val="0"/>
          <w:numId w:val="9"/>
        </w:numPr>
      </w:pPr>
      <w:r>
        <w:t xml:space="preserve">Western Victorianism to feminism: the “new” woman </w:t>
      </w:r>
    </w:p>
    <w:p w:rsidR="002C72E4" w:rsidRDefault="00A37EF8" w:rsidP="002C72E4">
      <w:pPr>
        <w:ind w:left="1440"/>
      </w:pPr>
      <w:r>
        <w:t>(Ibsen; Chopin; Strindberg; Woodhull; Stanton; Anthony);</w:t>
      </w:r>
    </w:p>
    <w:p w:rsidR="00415A65" w:rsidRDefault="00A37EF8" w:rsidP="002C72E4">
      <w:pPr>
        <w:ind w:left="1440"/>
      </w:pPr>
      <w:r>
        <w:t xml:space="preserve"> Eastern maintenance of rigid social structure</w:t>
      </w:r>
    </w:p>
    <w:p w:rsidR="002C72E4" w:rsidRPr="002C72E4" w:rsidRDefault="00A37EF8">
      <w:pPr>
        <w:numPr>
          <w:ilvl w:val="0"/>
          <w:numId w:val="9"/>
        </w:numPr>
        <w:rPr>
          <w:i/>
          <w:iCs/>
        </w:rPr>
      </w:pPr>
      <w:r>
        <w:t>Social/philosophical thought (Darwin; Mill; Marx; Engels;</w:t>
      </w:r>
    </w:p>
    <w:p w:rsidR="00415A65" w:rsidRDefault="00A37EF8" w:rsidP="002C72E4">
      <w:pPr>
        <w:ind w:left="1440"/>
        <w:rPr>
          <w:i/>
          <w:iCs/>
        </w:rPr>
      </w:pPr>
      <w:r>
        <w:t xml:space="preserve"> Helgel; Nietzsche; Schopenhaer; Kierkegaard)</w:t>
      </w:r>
    </w:p>
    <w:p w:rsidR="002C72E4" w:rsidRPr="002C72E4" w:rsidRDefault="00A37EF8">
      <w:pPr>
        <w:numPr>
          <w:ilvl w:val="0"/>
          <w:numId w:val="9"/>
        </w:numPr>
        <w:rPr>
          <w:i/>
          <w:iCs/>
        </w:rPr>
      </w:pPr>
      <w:r>
        <w:t>Influences from the closed East: Perry opens Japan; appearance</w:t>
      </w:r>
    </w:p>
    <w:p w:rsidR="00415A65" w:rsidRDefault="00A37EF8" w:rsidP="002C72E4">
      <w:pPr>
        <w:ind w:left="1440"/>
        <w:rPr>
          <w:i/>
          <w:iCs/>
        </w:rPr>
      </w:pPr>
      <w:r>
        <w:t xml:space="preserve"> of Japanese prints and their impact on art (Lautrec; Whistler)</w:t>
      </w:r>
    </w:p>
    <w:p w:rsidR="002C72E4" w:rsidRPr="002C72E4" w:rsidRDefault="00A37EF8">
      <w:pPr>
        <w:numPr>
          <w:ilvl w:val="0"/>
          <w:numId w:val="9"/>
        </w:numPr>
        <w:rPr>
          <w:i/>
          <w:iCs/>
        </w:rPr>
      </w:pPr>
      <w:r>
        <w:t xml:space="preserve">New frontiers of science in East and West: eugenics movement; </w:t>
      </w:r>
    </w:p>
    <w:p w:rsidR="002C72E4" w:rsidRDefault="00A37EF8" w:rsidP="002C72E4">
      <w:pPr>
        <w:ind w:left="1440"/>
      </w:pPr>
      <w:r>
        <w:t xml:space="preserve">selective breeding; evolution and natural selection; </w:t>
      </w:r>
    </w:p>
    <w:p w:rsidR="00415A65" w:rsidRDefault="00A37EF8" w:rsidP="002C72E4">
      <w:pPr>
        <w:ind w:left="1440"/>
        <w:rPr>
          <w:i/>
          <w:iCs/>
        </w:rPr>
      </w:pPr>
      <w:r>
        <w:t>bacteriological research and discovery.</w:t>
      </w:r>
    </w:p>
    <w:p w:rsidR="00415A65" w:rsidRDefault="00A37EF8">
      <w:pPr>
        <w:ind w:left="720"/>
      </w:pPr>
      <w:r>
        <w:t>D.  Relativity: Action and Reaction</w:t>
      </w:r>
      <w:r>
        <w:tab/>
      </w:r>
      <w:r>
        <w:tab/>
      </w:r>
      <w:r>
        <w:tab/>
      </w:r>
      <w:r>
        <w:tab/>
      </w:r>
      <w:r>
        <w:tab/>
        <w:t xml:space="preserve">      9 hours</w:t>
      </w:r>
      <w:r>
        <w:tab/>
      </w:r>
    </w:p>
    <w:p w:rsidR="002C72E4" w:rsidRDefault="00A37EF8">
      <w:pPr>
        <w:numPr>
          <w:ilvl w:val="0"/>
          <w:numId w:val="10"/>
        </w:numPr>
      </w:pPr>
      <w:r>
        <w:t xml:space="preserve">Process philosophy; phenomenology; language analysis; </w:t>
      </w:r>
    </w:p>
    <w:p w:rsidR="00415A65" w:rsidRDefault="00A37EF8" w:rsidP="002C72E4">
      <w:pPr>
        <w:ind w:left="1440"/>
      </w:pPr>
      <w:r>
        <w:t>Tagore; Chalterji; Coomaraswamy; Dasgupta; Radhakrishnan</w:t>
      </w:r>
    </w:p>
    <w:p w:rsidR="002C72E4" w:rsidRDefault="00A37EF8">
      <w:pPr>
        <w:numPr>
          <w:ilvl w:val="0"/>
          <w:numId w:val="10"/>
        </w:numPr>
      </w:pPr>
      <w:r>
        <w:t xml:space="preserve">Realism and naturalism in literature; symbolist poetry; </w:t>
      </w:r>
    </w:p>
    <w:p w:rsidR="00415A65" w:rsidRDefault="00A37EF8" w:rsidP="002C72E4">
      <w:pPr>
        <w:ind w:left="1440"/>
      </w:pPr>
      <w:r>
        <w:t>popularization of traditional Eastern drama</w:t>
      </w:r>
    </w:p>
    <w:p w:rsidR="002C72E4" w:rsidRDefault="00A37EF8">
      <w:pPr>
        <w:numPr>
          <w:ilvl w:val="0"/>
          <w:numId w:val="10"/>
        </w:numPr>
      </w:pPr>
      <w:r>
        <w:t xml:space="preserve">Science in art; color and light theory (Foucault/Fizeau); </w:t>
      </w:r>
    </w:p>
    <w:p w:rsidR="00415A65" w:rsidRDefault="00A37EF8" w:rsidP="002C72E4">
      <w:pPr>
        <w:ind w:left="1440"/>
      </w:pPr>
      <w:r>
        <w:t>impressionism (Monet); Picasso</w:t>
      </w:r>
    </w:p>
    <w:p w:rsidR="00415A65" w:rsidRDefault="00A37EF8">
      <w:pPr>
        <w:numPr>
          <w:ilvl w:val="0"/>
          <w:numId w:val="10"/>
        </w:numPr>
      </w:pPr>
      <w:r>
        <w:t>Modern science and scientists: Einstein; Bohr; Yukawa</w:t>
      </w:r>
    </w:p>
    <w:p w:rsidR="002C72E4" w:rsidRDefault="00A37EF8">
      <w:pPr>
        <w:numPr>
          <w:ilvl w:val="0"/>
          <w:numId w:val="10"/>
        </w:numPr>
      </w:pPr>
      <w:r>
        <w:t xml:space="preserve">Blending of Eastern/Western cultures and values: Japan </w:t>
      </w:r>
    </w:p>
    <w:p w:rsidR="002C72E4" w:rsidRDefault="00A37EF8" w:rsidP="002C72E4">
      <w:pPr>
        <w:ind w:left="1440"/>
      </w:pPr>
      <w:r>
        <w:t>westernized; Boxer Rebellion in China; English Raj</w:t>
      </w:r>
    </w:p>
    <w:p w:rsidR="00415A65" w:rsidRDefault="00A37EF8" w:rsidP="002C72E4">
      <w:pPr>
        <w:ind w:left="720" w:firstLine="720"/>
      </w:pPr>
      <w:r>
        <w:t xml:space="preserve"> rule in India</w:t>
      </w:r>
    </w:p>
    <w:p w:rsidR="00415A65" w:rsidRDefault="00A37EF8">
      <w:pPr>
        <w:ind w:left="720"/>
      </w:pPr>
      <w:r>
        <w:t>E.  Smashing the Idols: Limitless Changes</w:t>
      </w:r>
      <w:r>
        <w:tab/>
      </w:r>
      <w:r>
        <w:tab/>
      </w:r>
      <w:r>
        <w:tab/>
      </w:r>
      <w:r>
        <w:tab/>
        <w:t xml:space="preserve">     10 hours</w:t>
      </w:r>
    </w:p>
    <w:p w:rsidR="002C72E4" w:rsidRDefault="00A37EF8">
      <w:pPr>
        <w:numPr>
          <w:ilvl w:val="0"/>
          <w:numId w:val="11"/>
        </w:numPr>
      </w:pPr>
      <w:r>
        <w:t xml:space="preserve">Birth of modern science: quantum mechanics (Schrodinger); </w:t>
      </w:r>
    </w:p>
    <w:p w:rsidR="00415A65" w:rsidRDefault="00A37EF8" w:rsidP="002C72E4">
      <w:pPr>
        <w:ind w:left="1440"/>
      </w:pPr>
      <w:r>
        <w:t>atomic energy; space technology; artificial intelligence; robotics</w:t>
      </w:r>
    </w:p>
    <w:p w:rsidR="002C72E4" w:rsidRDefault="00A37EF8">
      <w:pPr>
        <w:numPr>
          <w:ilvl w:val="0"/>
          <w:numId w:val="11"/>
        </w:numPr>
      </w:pPr>
      <w:r>
        <w:t>Avant garde art: expressionism (Die Bruke; Kandinsky;</w:t>
      </w:r>
    </w:p>
    <w:p w:rsidR="00415A65" w:rsidRDefault="00A37EF8" w:rsidP="002C72E4">
      <w:pPr>
        <w:ind w:left="1440"/>
      </w:pPr>
      <w:r>
        <w:t xml:space="preserve"> Jackson Pollack); westernization of Oriental art</w:t>
      </w:r>
    </w:p>
    <w:p w:rsidR="002C72E4" w:rsidRDefault="00A37EF8">
      <w:pPr>
        <w:numPr>
          <w:ilvl w:val="0"/>
          <w:numId w:val="11"/>
        </w:numPr>
      </w:pPr>
      <w:r>
        <w:t xml:space="preserve">Literary trends: theater of the absurd; black humor; stream </w:t>
      </w:r>
    </w:p>
    <w:p w:rsidR="00415A65" w:rsidRDefault="00A37EF8" w:rsidP="002C72E4">
      <w:pPr>
        <w:ind w:left="1440"/>
      </w:pPr>
      <w:r>
        <w:t xml:space="preserve">of consciousness; oral history; revolution drama </w:t>
      </w:r>
    </w:p>
    <w:p w:rsidR="002C72E4" w:rsidRDefault="00A37EF8">
      <w:pPr>
        <w:numPr>
          <w:ilvl w:val="0"/>
          <w:numId w:val="11"/>
        </w:numPr>
      </w:pPr>
      <w:r>
        <w:t xml:space="preserve">Philosophical movements: existentialism; logical empiricism; </w:t>
      </w:r>
    </w:p>
    <w:p w:rsidR="00415A65" w:rsidRDefault="00A37EF8" w:rsidP="002C72E4">
      <w:pPr>
        <w:ind w:left="1440"/>
      </w:pPr>
      <w:r>
        <w:t>analytic philosophy</w:t>
      </w:r>
    </w:p>
    <w:p w:rsidR="002C72E4" w:rsidRDefault="00A37EF8">
      <w:pPr>
        <w:numPr>
          <w:ilvl w:val="0"/>
          <w:numId w:val="11"/>
        </w:numPr>
      </w:pPr>
      <w:r>
        <w:t xml:space="preserve">East/West ties: science; economics; entertainment; philosophy; </w:t>
      </w:r>
    </w:p>
    <w:p w:rsidR="00415A65" w:rsidRDefault="00A37EF8" w:rsidP="002C72E4">
      <w:pPr>
        <w:ind w:left="1440"/>
      </w:pPr>
      <w:r>
        <w:t>religion; art; literature; drama</w:t>
      </w:r>
      <w:r>
        <w:tab/>
      </w:r>
      <w:r>
        <w:tab/>
      </w:r>
      <w:r>
        <w:tab/>
      </w:r>
      <w:r>
        <w:tab/>
      </w:r>
    </w:p>
    <w:p w:rsidR="00415A65" w:rsidRDefault="00A37EF8">
      <w:pPr>
        <w:ind w:left="720"/>
      </w:pPr>
      <w:r>
        <w:t xml:space="preserve">      </w:t>
      </w:r>
    </w:p>
    <w:p w:rsidR="00415A65" w:rsidRDefault="00A37EF8">
      <w:pPr>
        <w:numPr>
          <w:ilvl w:val="0"/>
          <w:numId w:val="2"/>
        </w:numPr>
      </w:pPr>
      <w:r>
        <w:rPr>
          <w:b/>
          <w:u w:val="single"/>
        </w:rPr>
        <w:t>Methods of Presentation</w:t>
      </w:r>
    </w:p>
    <w:p w:rsidR="00415A65" w:rsidRDefault="00415A65"/>
    <w:p w:rsidR="00415A65" w:rsidRDefault="002C72E4">
      <w:pPr>
        <w:numPr>
          <w:ilvl w:val="0"/>
          <w:numId w:val="12"/>
        </w:numPr>
      </w:pPr>
      <w:r>
        <w:t>c</w:t>
      </w:r>
      <w:r w:rsidR="00A37EF8">
        <w:t>ourse materials are coordinated and presented by a team of several instructors who interact with each other and students to provide a lively format for inquiry and discussion.</w:t>
      </w:r>
    </w:p>
    <w:p w:rsidR="00415A65" w:rsidRDefault="002C72E4">
      <w:pPr>
        <w:numPr>
          <w:ilvl w:val="0"/>
          <w:numId w:val="12"/>
        </w:numPr>
      </w:pPr>
      <w:r>
        <w:t>f</w:t>
      </w:r>
      <w:r w:rsidR="00A37EF8">
        <w:t>ilms, videotapes, slides, and handout materials are used to supplement lectures and reading.</w:t>
      </w:r>
    </w:p>
    <w:p w:rsidR="00415A65" w:rsidRDefault="00415A65"/>
    <w:p w:rsidR="0031116A" w:rsidRDefault="0031116A"/>
    <w:p w:rsidR="0031116A" w:rsidRDefault="0031116A"/>
    <w:p w:rsidR="0031116A" w:rsidRDefault="0031116A"/>
    <w:p w:rsidR="0031116A" w:rsidRDefault="0031116A"/>
    <w:p w:rsidR="00415A65" w:rsidRDefault="00A37EF8">
      <w:pPr>
        <w:numPr>
          <w:ilvl w:val="0"/>
          <w:numId w:val="2"/>
        </w:numPr>
      </w:pPr>
      <w:r>
        <w:rPr>
          <w:b/>
          <w:u w:val="single"/>
        </w:rPr>
        <w:t>Assignments and Methods of Evaluation</w:t>
      </w:r>
    </w:p>
    <w:p w:rsidR="00415A65" w:rsidRDefault="00415A65"/>
    <w:p w:rsidR="00415A65" w:rsidRDefault="002C72E4">
      <w:pPr>
        <w:numPr>
          <w:ilvl w:val="0"/>
          <w:numId w:val="13"/>
        </w:numPr>
      </w:pPr>
      <w:r>
        <w:t>f</w:t>
      </w:r>
      <w:r w:rsidR="00A37EF8">
        <w:t>ive unit essays and an essay final examination are administered.  Unit essays include questions which require students to draw conclusions from materials studied and to formulate justifications for their conclusions.</w:t>
      </w:r>
    </w:p>
    <w:p w:rsidR="00415A65" w:rsidRDefault="002C72E4">
      <w:pPr>
        <w:numPr>
          <w:ilvl w:val="0"/>
          <w:numId w:val="13"/>
        </w:numPr>
      </w:pPr>
      <w:r>
        <w:t>w</w:t>
      </w:r>
      <w:r w:rsidR="00A37EF8">
        <w:t>ritten assignments are of sufficient length and complexity to require students to independently select and order their ideas as well as to express them clearly.  All student essays are read by at least two instructors.</w:t>
      </w:r>
    </w:p>
    <w:p w:rsidR="00415A65" w:rsidRDefault="00415A65"/>
    <w:p w:rsidR="00415A65" w:rsidRDefault="00A37EF8">
      <w:r w:rsidRPr="002C72E4">
        <w:rPr>
          <w:b/>
        </w:rPr>
        <w:t>VII</w:t>
      </w:r>
      <w:r>
        <w:t>.</w:t>
      </w:r>
      <w:r>
        <w:tab/>
      </w:r>
      <w:r>
        <w:rPr>
          <w:b/>
          <w:u w:val="single"/>
        </w:rPr>
        <w:t>Textbook</w:t>
      </w:r>
    </w:p>
    <w:p w:rsidR="00415A65" w:rsidRDefault="00415A65">
      <w:pPr>
        <w:ind w:left="1440"/>
      </w:pPr>
    </w:p>
    <w:p w:rsidR="00415A65" w:rsidRDefault="00A37EF8">
      <w:pPr>
        <w:ind w:left="1440" w:hanging="720"/>
      </w:pPr>
      <w:r>
        <w:t xml:space="preserve">Boorstin, Daniel, </w:t>
      </w:r>
      <w:r>
        <w:rPr>
          <w:u w:val="single"/>
        </w:rPr>
        <w:t>The Discoverers</w:t>
      </w:r>
      <w:r>
        <w:t>, Vantage Books, 1985</w:t>
      </w:r>
    </w:p>
    <w:p w:rsidR="00415A65" w:rsidRDefault="00A37EF8">
      <w:pPr>
        <w:ind w:left="1440" w:hanging="720"/>
      </w:pPr>
      <w:r>
        <w:t xml:space="preserve">Hussey, </w:t>
      </w:r>
      <w:r>
        <w:rPr>
          <w:u w:val="single"/>
        </w:rPr>
        <w:t>The Impact of East on West</w:t>
      </w:r>
      <w:r>
        <w:t>, New York: Harper &amp; Rowe, 1961</w:t>
      </w:r>
    </w:p>
    <w:p w:rsidR="008B41BA" w:rsidRDefault="00A37EF8" w:rsidP="0098670D">
      <w:pPr>
        <w:ind w:left="1440" w:hanging="720"/>
      </w:pPr>
      <w:r>
        <w:t>Supplemental Readings, GCC Bookstore</w:t>
      </w:r>
    </w:p>
    <w:p w:rsidR="008B41BA" w:rsidRDefault="008B41BA">
      <w:pPr>
        <w:ind w:left="1440" w:hanging="720"/>
      </w:pPr>
    </w:p>
    <w:p w:rsidR="008B41BA" w:rsidRDefault="008B41BA" w:rsidP="008B41BA">
      <w:pPr>
        <w:pStyle w:val="ListParagraph"/>
        <w:numPr>
          <w:ilvl w:val="0"/>
          <w:numId w:val="15"/>
        </w:numPr>
      </w:pPr>
      <w:r>
        <w:rPr>
          <w:b/>
          <w:u w:val="single"/>
        </w:rPr>
        <w:t>Student Learning Outcomes</w:t>
      </w:r>
    </w:p>
    <w:p w:rsidR="008B41BA" w:rsidRDefault="008B41BA" w:rsidP="008B41BA"/>
    <w:p w:rsidR="008B41BA" w:rsidRDefault="008B41BA" w:rsidP="008B41BA">
      <w:pPr>
        <w:ind w:left="720"/>
      </w:pPr>
      <w:r>
        <w:t>Upon successful completion, the student will be able to:</w:t>
      </w:r>
    </w:p>
    <w:p w:rsidR="0098670D" w:rsidRDefault="0098670D" w:rsidP="0098670D">
      <w:pPr>
        <w:pStyle w:val="ListParagraph"/>
        <w:numPr>
          <w:ilvl w:val="0"/>
          <w:numId w:val="16"/>
        </w:numPr>
        <w:ind w:left="1080"/>
      </w:pPr>
      <w:r>
        <w:t>i</w:t>
      </w:r>
      <w:r w:rsidRPr="0098670D">
        <w:t>dentify, under</w:t>
      </w:r>
      <w:smartTag w:uri="urn:schemas-microsoft-com:office:smarttags" w:element="PersonName">
        <w:r w:rsidRPr="0098670D">
          <w:t>s</w:t>
        </w:r>
      </w:smartTag>
      <w:r w:rsidRPr="0098670D">
        <w:t xml:space="preserve">tand, and analyze, evaluate, and </w:t>
      </w:r>
      <w:smartTag w:uri="urn:schemas-microsoft-com:office:smarttags" w:element="PersonName">
        <w:r w:rsidRPr="0098670D">
          <w:t>s</w:t>
        </w:r>
      </w:smartTag>
      <w:r w:rsidRPr="0098670D">
        <w:t>ynthe</w:t>
      </w:r>
      <w:smartTag w:uri="urn:schemas-microsoft-com:office:smarttags" w:element="PersonName">
        <w:r w:rsidRPr="0098670D">
          <w:t>s</w:t>
        </w:r>
      </w:smartTag>
      <w:r w:rsidRPr="0098670D">
        <w:t xml:space="preserve">ize a variety of </w:t>
      </w:r>
      <w:smartTag w:uri="urn:schemas-microsoft-com:office:smarttags" w:element="PersonName">
        <w:r w:rsidRPr="0098670D">
          <w:t>s</w:t>
        </w:r>
      </w:smartTag>
      <w:r w:rsidRPr="0098670D">
        <w:t>ource</w:t>
      </w:r>
      <w:smartTag w:uri="urn:schemas-microsoft-com:office:smarttags" w:element="PersonName">
        <w:r w:rsidRPr="0098670D">
          <w:t>s</w:t>
        </w:r>
      </w:smartTag>
      <w:r w:rsidRPr="0098670D">
        <w:t xml:space="preserve"> from ea</w:t>
      </w:r>
      <w:smartTag w:uri="urn:schemas-microsoft-com:office:smarttags" w:element="PersonName">
        <w:r w:rsidRPr="0098670D">
          <w:t>s</w:t>
        </w:r>
      </w:smartTag>
      <w:r w:rsidRPr="0098670D">
        <w:t>tern and we</w:t>
      </w:r>
      <w:smartTag w:uri="urn:schemas-microsoft-com:office:smarttags" w:element="PersonName">
        <w:r w:rsidRPr="0098670D">
          <w:t>s</w:t>
        </w:r>
      </w:smartTag>
      <w:r w:rsidRPr="0098670D">
        <w:t>tern culture in order to compare and contra</w:t>
      </w:r>
      <w:smartTag w:uri="urn:schemas-microsoft-com:office:smarttags" w:element="PersonName">
        <w:r w:rsidRPr="0098670D">
          <w:t>s</w:t>
        </w:r>
      </w:smartTag>
      <w:r w:rsidRPr="0098670D">
        <w:t>t the hi</w:t>
      </w:r>
      <w:smartTag w:uri="urn:schemas-microsoft-com:office:smarttags" w:element="PersonName">
        <w:r w:rsidRPr="0098670D">
          <w:t>s</w:t>
        </w:r>
      </w:smartTag>
      <w:r w:rsidRPr="0098670D">
        <w:t>torical development of each culture with re</w:t>
      </w:r>
      <w:smartTag w:uri="urn:schemas-microsoft-com:office:smarttags" w:element="PersonName">
        <w:r w:rsidRPr="0098670D">
          <w:t>s</w:t>
        </w:r>
      </w:smartTag>
      <w:r w:rsidRPr="0098670D">
        <w:t xml:space="preserve">pect to their </w:t>
      </w:r>
      <w:smartTag w:uri="urn:schemas-microsoft-com:office:smarttags" w:element="PersonName">
        <w:r w:rsidRPr="0098670D">
          <w:t>s</w:t>
        </w:r>
      </w:smartTag>
      <w:r w:rsidRPr="0098670D">
        <w:t>cientific, philo</w:t>
      </w:r>
      <w:smartTag w:uri="urn:schemas-microsoft-com:office:smarttags" w:element="PersonName">
        <w:r w:rsidRPr="0098670D">
          <w:t>s</w:t>
        </w:r>
      </w:smartTag>
      <w:r w:rsidRPr="0098670D">
        <w:t>ophical, and hi</w:t>
      </w:r>
      <w:smartTag w:uri="urn:schemas-microsoft-com:office:smarttags" w:element="PersonName">
        <w:r w:rsidRPr="0098670D">
          <w:t>s</w:t>
        </w:r>
      </w:smartTag>
      <w:r>
        <w:t>torical development</w:t>
      </w:r>
    </w:p>
    <w:p w:rsidR="0098670D" w:rsidRPr="0098670D" w:rsidRDefault="0098670D" w:rsidP="0098670D">
      <w:pPr>
        <w:pStyle w:val="ListParagraph"/>
        <w:numPr>
          <w:ilvl w:val="0"/>
          <w:numId w:val="16"/>
        </w:numPr>
        <w:ind w:left="1080"/>
      </w:pPr>
      <w:r>
        <w:t>c</w:t>
      </w:r>
      <w:r w:rsidRPr="0098670D">
        <w:t>ompo</w:t>
      </w:r>
      <w:smartTag w:uri="urn:schemas-microsoft-com:office:smarttags" w:element="PersonName">
        <w:r w:rsidRPr="0098670D">
          <w:t>s</w:t>
        </w:r>
      </w:smartTag>
      <w:r w:rsidRPr="0098670D">
        <w:t>e the</w:t>
      </w:r>
      <w:smartTag w:uri="urn:schemas-microsoft-com:office:smarttags" w:element="PersonName">
        <w:r w:rsidRPr="0098670D">
          <w:t>s</w:t>
        </w:r>
      </w:smartTag>
      <w:r w:rsidRPr="0098670D">
        <w:t>i</w:t>
      </w:r>
      <w:smartTag w:uri="urn:schemas-microsoft-com:office:smarttags" w:element="PersonName">
        <w:r w:rsidRPr="0098670D">
          <w:t>s</w:t>
        </w:r>
      </w:smartTag>
      <w:r w:rsidRPr="0098670D">
        <w:t>-ba</w:t>
      </w:r>
      <w:smartTag w:uri="urn:schemas-microsoft-com:office:smarttags" w:element="PersonName">
        <w:r w:rsidRPr="0098670D">
          <w:t>s</w:t>
        </w:r>
      </w:smartTag>
      <w:r w:rsidRPr="0098670D">
        <w:t>ed e</w:t>
      </w:r>
      <w:smartTag w:uri="urn:schemas-microsoft-com:office:smarttags" w:element="PersonName">
        <w:r w:rsidRPr="0098670D">
          <w:t>s</w:t>
        </w:r>
      </w:smartTag>
      <w:smartTag w:uri="urn:schemas-microsoft-com:office:smarttags" w:element="PersonName">
        <w:r w:rsidRPr="0098670D">
          <w:t>s</w:t>
        </w:r>
      </w:smartTag>
      <w:r w:rsidRPr="0098670D">
        <w:t>ay</w:t>
      </w:r>
      <w:smartTag w:uri="urn:schemas-microsoft-com:office:smarttags" w:element="PersonName">
        <w:r w:rsidRPr="0098670D">
          <w:t>s</w:t>
        </w:r>
      </w:smartTag>
      <w:r w:rsidRPr="0098670D">
        <w:t xml:space="preserve"> which analyze and </w:t>
      </w:r>
      <w:smartTag w:uri="urn:schemas-microsoft-com:office:smarttags" w:element="PersonName">
        <w:r w:rsidRPr="0098670D">
          <w:t>s</w:t>
        </w:r>
      </w:smartTag>
      <w:r w:rsidRPr="0098670D">
        <w:t>ynthe</w:t>
      </w:r>
      <w:smartTag w:uri="urn:schemas-microsoft-com:office:smarttags" w:element="PersonName">
        <w:r w:rsidRPr="0098670D">
          <w:t>s</w:t>
        </w:r>
      </w:smartTag>
      <w:r w:rsidRPr="0098670D">
        <w:t xml:space="preserve">ize information from multiple </w:t>
      </w:r>
      <w:smartTag w:uri="urn:schemas-microsoft-com:office:smarttags" w:element="PersonName">
        <w:r w:rsidRPr="0098670D">
          <w:t>s</w:t>
        </w:r>
      </w:smartTag>
      <w:r w:rsidRPr="0098670D">
        <w:t>ource</w:t>
      </w:r>
      <w:smartTag w:uri="urn:schemas-microsoft-com:office:smarttags" w:element="PersonName">
        <w:r w:rsidRPr="0098670D">
          <w:t>s</w:t>
        </w:r>
      </w:smartTag>
    </w:p>
    <w:p w:rsidR="00A37EF8" w:rsidRDefault="00A37EF8"/>
    <w:sectPr w:rsidR="00A37EF8" w:rsidSect="004A2803">
      <w:headerReference w:type="even" r:id="rId7"/>
      <w:headerReference w:type="default" r:id="rId8"/>
      <w:headerReference w:type="first" r:id="rId9"/>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0DB" w:rsidRDefault="000560DB">
      <w:r>
        <w:separator/>
      </w:r>
    </w:p>
  </w:endnote>
  <w:endnote w:type="continuationSeparator" w:id="0">
    <w:p w:rsidR="000560DB" w:rsidRDefault="00056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0DB" w:rsidRDefault="000560DB">
      <w:r>
        <w:separator/>
      </w:r>
    </w:p>
  </w:footnote>
  <w:footnote w:type="continuationSeparator" w:id="0">
    <w:p w:rsidR="000560DB" w:rsidRDefault="00056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03" w:rsidRDefault="004A2803">
    <w:pPr>
      <w:pStyle w:val="Header"/>
    </w:pPr>
    <w:r>
      <w:t>Humanities 102</w:t>
    </w:r>
  </w:p>
  <w:p w:rsidR="004A2803" w:rsidRDefault="004A2803">
    <w:pPr>
      <w:pStyle w:val="Header"/>
    </w:pPr>
    <w:r>
      <w:t xml:space="preserve">Page </w:t>
    </w:r>
    <w:fldSimple w:instr=" PAGE   \* MERGEFORMAT ">
      <w:r w:rsidR="003125AA">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A65" w:rsidRDefault="00415A65">
    <w:pPr>
      <w:pStyle w:val="Header"/>
    </w:pPr>
  </w:p>
  <w:p w:rsidR="00415A65" w:rsidRDefault="00A37EF8">
    <w:pPr>
      <w:pStyle w:val="Header"/>
    </w:pPr>
    <w:r>
      <w:t xml:space="preserve">Page </w:t>
    </w:r>
    <w:r w:rsidR="00415A65">
      <w:rPr>
        <w:rStyle w:val="PageNumber"/>
      </w:rPr>
      <w:fldChar w:fldCharType="begin"/>
    </w:r>
    <w:r>
      <w:rPr>
        <w:rStyle w:val="PageNumber"/>
      </w:rPr>
      <w:instrText xml:space="preserve"> PAGE </w:instrText>
    </w:r>
    <w:r w:rsidR="00415A65">
      <w:rPr>
        <w:rStyle w:val="PageNumber"/>
      </w:rPr>
      <w:fldChar w:fldCharType="separate"/>
    </w:r>
    <w:r w:rsidR="003125AA">
      <w:rPr>
        <w:rStyle w:val="PageNumber"/>
        <w:noProof/>
      </w:rPr>
      <w:t>3</w:t>
    </w:r>
    <w:r w:rsidR="00415A65">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03" w:rsidRDefault="004A2803" w:rsidP="004A2803">
    <w:pPr>
      <w:pStyle w:val="Header"/>
      <w:tabs>
        <w:tab w:val="clear" w:pos="4320"/>
        <w:tab w:val="clear" w:pos="8640"/>
        <w:tab w:val="left" w:pos="3740"/>
      </w:tabs>
    </w:pPr>
    <w:r>
      <w:tab/>
    </w:r>
  </w:p>
  <w:tbl>
    <w:tblPr>
      <w:tblW w:w="9468" w:type="dxa"/>
      <w:tblLayout w:type="fixed"/>
      <w:tblLook w:val="0000"/>
    </w:tblPr>
    <w:tblGrid>
      <w:gridCol w:w="4428"/>
      <w:gridCol w:w="5040"/>
    </w:tblGrid>
    <w:tr w:rsidR="004A2803" w:rsidRPr="004A2803" w:rsidTr="0031116A">
      <w:tc>
        <w:tcPr>
          <w:tcW w:w="4428" w:type="dxa"/>
        </w:tcPr>
        <w:p w:rsidR="004A2803" w:rsidRPr="004A2803" w:rsidRDefault="004A2803" w:rsidP="004A2803">
          <w:pPr>
            <w:pStyle w:val="Header"/>
            <w:tabs>
              <w:tab w:val="left" w:pos="3740"/>
            </w:tabs>
          </w:pPr>
          <w:r w:rsidRPr="004A2803">
            <w:t>Degree Applicable</w:t>
          </w:r>
        </w:p>
      </w:tc>
      <w:tc>
        <w:tcPr>
          <w:tcW w:w="5040" w:type="dxa"/>
        </w:tcPr>
        <w:p w:rsidR="004A2803" w:rsidRPr="004A2803" w:rsidRDefault="004A2803" w:rsidP="004A2803">
          <w:pPr>
            <w:pStyle w:val="Header"/>
            <w:tabs>
              <w:tab w:val="left" w:pos="3740"/>
            </w:tabs>
            <w:jc w:val="right"/>
          </w:pPr>
          <w:r w:rsidRPr="004A2803">
            <w:t>Glendale Community College</w:t>
          </w:r>
        </w:p>
      </w:tc>
    </w:tr>
    <w:tr w:rsidR="004A2803" w:rsidRPr="004A2803" w:rsidTr="0031116A">
      <w:tc>
        <w:tcPr>
          <w:tcW w:w="4428" w:type="dxa"/>
        </w:tcPr>
        <w:p w:rsidR="004A2803" w:rsidRPr="004A2803" w:rsidRDefault="004A2803" w:rsidP="004A2803">
          <w:pPr>
            <w:pStyle w:val="Header"/>
            <w:tabs>
              <w:tab w:val="left" w:pos="3740"/>
            </w:tabs>
          </w:pPr>
        </w:p>
      </w:tc>
      <w:tc>
        <w:tcPr>
          <w:tcW w:w="5040" w:type="dxa"/>
        </w:tcPr>
        <w:p w:rsidR="004A2803" w:rsidRPr="004A2803" w:rsidRDefault="004A2803" w:rsidP="002C72E4">
          <w:pPr>
            <w:pStyle w:val="Header"/>
            <w:tabs>
              <w:tab w:val="left" w:pos="3740"/>
            </w:tabs>
            <w:jc w:val="right"/>
          </w:pPr>
          <w:r w:rsidRPr="004A2803">
            <w:t>November</w:t>
          </w:r>
          <w:r w:rsidR="002C72E4">
            <w:t xml:space="preserve"> 2009</w:t>
          </w:r>
        </w:p>
      </w:tc>
    </w:tr>
  </w:tbl>
  <w:p w:rsidR="004A2803" w:rsidRDefault="004A2803" w:rsidP="004A2803">
    <w:pPr>
      <w:pStyle w:val="Header"/>
      <w:tabs>
        <w:tab w:val="clear" w:pos="4320"/>
        <w:tab w:val="clear" w:pos="8640"/>
        <w:tab w:val="left" w:pos="37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08891099"/>
    <w:multiLevelType w:val="hybridMultilevel"/>
    <w:tmpl w:val="99527BC2"/>
    <w:lvl w:ilvl="0" w:tplc="01CE789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F024ABE"/>
    <w:multiLevelType w:val="hybridMultilevel"/>
    <w:tmpl w:val="D69CDFDA"/>
    <w:lvl w:ilvl="0" w:tplc="1CA2EA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D42FDA"/>
    <w:multiLevelType w:val="hybridMultilevel"/>
    <w:tmpl w:val="F13661DC"/>
    <w:lvl w:ilvl="0" w:tplc="6F3CBD4A">
      <w:start w:val="8"/>
      <w:numFmt w:val="upperRoman"/>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6D4F3C"/>
    <w:multiLevelType w:val="singleLevel"/>
    <w:tmpl w:val="A5D6B1A4"/>
    <w:lvl w:ilvl="0">
      <w:start w:val="1"/>
      <w:numFmt w:val="upperRoman"/>
      <w:lvlText w:val="%1."/>
      <w:lvlJc w:val="left"/>
      <w:pPr>
        <w:tabs>
          <w:tab w:val="num" w:pos="720"/>
        </w:tabs>
        <w:ind w:left="720" w:hanging="720"/>
      </w:pPr>
      <w:rPr>
        <w:rFonts w:hint="default"/>
        <w:b/>
      </w:rPr>
    </w:lvl>
  </w:abstractNum>
  <w:abstractNum w:abstractNumId="7">
    <w:nsid w:val="2DFA114C"/>
    <w:multiLevelType w:val="hybridMultilevel"/>
    <w:tmpl w:val="FC2CB38E"/>
    <w:lvl w:ilvl="0" w:tplc="DCE848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4277005"/>
    <w:multiLevelType w:val="hybridMultilevel"/>
    <w:tmpl w:val="7D34B1DC"/>
    <w:lvl w:ilvl="0" w:tplc="0E5C4834">
      <w:start w:val="1"/>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0342DE3"/>
    <w:multiLevelType w:val="singleLevel"/>
    <w:tmpl w:val="7EBEA976"/>
    <w:lvl w:ilvl="0">
      <w:start w:val="5"/>
      <w:numFmt w:val="upperRoman"/>
      <w:lvlText w:val="%1."/>
      <w:lvlJc w:val="left"/>
      <w:pPr>
        <w:tabs>
          <w:tab w:val="num" w:pos="720"/>
        </w:tabs>
        <w:ind w:left="720" w:hanging="720"/>
      </w:pPr>
      <w:rPr>
        <w:rFonts w:hint="default"/>
        <w:b/>
      </w:rPr>
    </w:lvl>
  </w:abstractNum>
  <w:abstractNum w:abstractNumId="10">
    <w:nsid w:val="55902DF9"/>
    <w:multiLevelType w:val="hybridMultilevel"/>
    <w:tmpl w:val="8C9228F2"/>
    <w:lvl w:ilvl="0" w:tplc="2DC2D8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7257D72"/>
    <w:multiLevelType w:val="hybridMultilevel"/>
    <w:tmpl w:val="58E6D766"/>
    <w:lvl w:ilvl="0" w:tplc="FD123E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ECA33E0"/>
    <w:multiLevelType w:val="hybridMultilevel"/>
    <w:tmpl w:val="AAECA674"/>
    <w:lvl w:ilvl="0" w:tplc="A986ED4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9F518F1"/>
    <w:multiLevelType w:val="hybridMultilevel"/>
    <w:tmpl w:val="375061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D0933FC"/>
    <w:multiLevelType w:val="hybridMultilevel"/>
    <w:tmpl w:val="06B0F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09687F"/>
    <w:multiLevelType w:val="hybridMultilevel"/>
    <w:tmpl w:val="91CCAB28"/>
    <w:lvl w:ilvl="0" w:tplc="9ED491B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9"/>
  </w:num>
  <w:num w:numId="3">
    <w:abstractNumId w:val="0"/>
  </w:num>
  <w:num w:numId="4">
    <w:abstractNumId w:val="2"/>
  </w:num>
  <w:num w:numId="5">
    <w:abstractNumId w:val="5"/>
  </w:num>
  <w:num w:numId="6">
    <w:abstractNumId w:val="11"/>
  </w:num>
  <w:num w:numId="7">
    <w:abstractNumId w:val="1"/>
  </w:num>
  <w:num w:numId="8">
    <w:abstractNumId w:val="8"/>
  </w:num>
  <w:num w:numId="9">
    <w:abstractNumId w:val="12"/>
  </w:num>
  <w:num w:numId="10">
    <w:abstractNumId w:val="7"/>
  </w:num>
  <w:num w:numId="11">
    <w:abstractNumId w:val="15"/>
  </w:num>
  <w:num w:numId="12">
    <w:abstractNumId w:val="10"/>
  </w:num>
  <w:num w:numId="13">
    <w:abstractNumId w:val="3"/>
  </w:num>
  <w:num w:numId="14">
    <w:abstractNumId w:val="14"/>
  </w:num>
  <w:num w:numId="15">
    <w:abstractNumId w:val="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4A2803"/>
    <w:rsid w:val="000560DB"/>
    <w:rsid w:val="002C72E4"/>
    <w:rsid w:val="0031116A"/>
    <w:rsid w:val="003125AA"/>
    <w:rsid w:val="00415A65"/>
    <w:rsid w:val="004A2803"/>
    <w:rsid w:val="008B41BA"/>
    <w:rsid w:val="0098670D"/>
    <w:rsid w:val="00A37E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A65"/>
    <w:rPr>
      <w:sz w:val="24"/>
      <w:szCs w:val="24"/>
    </w:rPr>
  </w:style>
  <w:style w:type="paragraph" w:styleId="Heading1">
    <w:name w:val="heading 1"/>
    <w:basedOn w:val="Normal"/>
    <w:next w:val="Normal"/>
    <w:qFormat/>
    <w:rsid w:val="00415A65"/>
    <w:pPr>
      <w:keepNext/>
      <w:jc w:val="center"/>
      <w:outlineLvl w:val="0"/>
    </w:pPr>
    <w:rPr>
      <w:szCs w:val="20"/>
      <w:u w:val="single"/>
    </w:rPr>
  </w:style>
  <w:style w:type="paragraph" w:styleId="Heading3">
    <w:name w:val="heading 3"/>
    <w:basedOn w:val="Normal"/>
    <w:next w:val="Normal"/>
    <w:qFormat/>
    <w:rsid w:val="00415A65"/>
    <w:pPr>
      <w:keepNext/>
      <w:ind w:left="720"/>
      <w:outlineLvl w:val="2"/>
    </w:pPr>
    <w:rPr>
      <w:b/>
      <w:szCs w:val="20"/>
      <w:u w:val="single"/>
    </w:rPr>
  </w:style>
  <w:style w:type="paragraph" w:styleId="Heading4">
    <w:name w:val="heading 4"/>
    <w:basedOn w:val="Normal"/>
    <w:next w:val="Normal"/>
    <w:qFormat/>
    <w:rsid w:val="00415A65"/>
    <w:pPr>
      <w:keepNext/>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15A65"/>
    <w:pPr>
      <w:tabs>
        <w:tab w:val="center" w:pos="4320"/>
        <w:tab w:val="right" w:pos="8640"/>
      </w:tabs>
    </w:pPr>
    <w:rPr>
      <w:szCs w:val="20"/>
    </w:rPr>
  </w:style>
  <w:style w:type="character" w:styleId="PageNumber">
    <w:name w:val="page number"/>
    <w:basedOn w:val="DefaultParagraphFont"/>
    <w:semiHidden/>
    <w:rsid w:val="00415A65"/>
  </w:style>
  <w:style w:type="paragraph" w:styleId="BodyTextIndent">
    <w:name w:val="Body Text Indent"/>
    <w:basedOn w:val="Normal"/>
    <w:semiHidden/>
    <w:rsid w:val="00415A65"/>
    <w:pPr>
      <w:ind w:left="1440" w:hanging="720"/>
    </w:pPr>
    <w:rPr>
      <w:szCs w:val="20"/>
    </w:rPr>
  </w:style>
  <w:style w:type="paragraph" w:styleId="Footer">
    <w:name w:val="footer"/>
    <w:basedOn w:val="Normal"/>
    <w:link w:val="FooterChar"/>
    <w:uiPriority w:val="99"/>
    <w:semiHidden/>
    <w:unhideWhenUsed/>
    <w:rsid w:val="004A2803"/>
    <w:pPr>
      <w:tabs>
        <w:tab w:val="center" w:pos="4680"/>
        <w:tab w:val="right" w:pos="9360"/>
      </w:tabs>
    </w:pPr>
  </w:style>
  <w:style w:type="character" w:customStyle="1" w:styleId="FooterChar">
    <w:name w:val="Footer Char"/>
    <w:basedOn w:val="DefaultParagraphFont"/>
    <w:link w:val="Footer"/>
    <w:uiPriority w:val="99"/>
    <w:semiHidden/>
    <w:rsid w:val="004A2803"/>
    <w:rPr>
      <w:sz w:val="24"/>
      <w:szCs w:val="24"/>
    </w:rPr>
  </w:style>
  <w:style w:type="paragraph" w:styleId="ListParagraph">
    <w:name w:val="List Paragraph"/>
    <w:basedOn w:val="Normal"/>
    <w:uiPriority w:val="34"/>
    <w:qFormat/>
    <w:rsid w:val="008B41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6</cp:revision>
  <cp:lastPrinted>2003-11-19T22:13:00Z</cp:lastPrinted>
  <dcterms:created xsi:type="dcterms:W3CDTF">2009-11-25T22:05:00Z</dcterms:created>
  <dcterms:modified xsi:type="dcterms:W3CDTF">2009-12-07T20:44:00Z</dcterms:modified>
</cp:coreProperties>
</file>