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40" w:rsidRDefault="00070640" w:rsidP="00070640"/>
    <w:p w:rsidR="00070640" w:rsidRPr="00900628" w:rsidRDefault="00070640" w:rsidP="00070640">
      <w:pPr>
        <w:pStyle w:val="Heading1"/>
        <w:rPr>
          <w:b/>
        </w:rPr>
      </w:pPr>
      <w:r w:rsidRPr="00900628">
        <w:rPr>
          <w:b/>
        </w:rPr>
        <w:t>COURSE OUTLINE</w:t>
      </w:r>
    </w:p>
    <w:p w:rsidR="00070640" w:rsidRPr="00900628" w:rsidRDefault="00070640" w:rsidP="00070640">
      <w:pPr>
        <w:rPr>
          <w:b/>
        </w:rPr>
      </w:pPr>
    </w:p>
    <w:p w:rsidR="00070640" w:rsidRPr="00900628" w:rsidRDefault="00070640" w:rsidP="00070640">
      <w:pPr>
        <w:jc w:val="center"/>
        <w:rPr>
          <w:b/>
        </w:rPr>
      </w:pPr>
      <w:r w:rsidRPr="00900628">
        <w:rPr>
          <w:b/>
        </w:rPr>
        <w:t>H</w:t>
      </w:r>
      <w:r w:rsidR="00900628">
        <w:rPr>
          <w:b/>
        </w:rPr>
        <w:t xml:space="preserve">umanities </w:t>
      </w:r>
      <w:r w:rsidRPr="00900628">
        <w:rPr>
          <w:b/>
        </w:rPr>
        <w:t>125</w:t>
      </w:r>
    </w:p>
    <w:p w:rsidR="00070640" w:rsidRPr="00900628" w:rsidRDefault="00070640" w:rsidP="00070640">
      <w:pPr>
        <w:jc w:val="center"/>
        <w:rPr>
          <w:b/>
        </w:rPr>
      </w:pPr>
      <w:r w:rsidRPr="00900628">
        <w:rPr>
          <w:b/>
        </w:rPr>
        <w:t>Crosscurrents: American Social Values</w:t>
      </w:r>
    </w:p>
    <w:p w:rsidR="00070640" w:rsidRDefault="00070640" w:rsidP="00070640"/>
    <w:p w:rsidR="00132C3E" w:rsidRDefault="00132C3E" w:rsidP="00070640"/>
    <w:p w:rsidR="00070640" w:rsidRDefault="00070640" w:rsidP="00070640">
      <w:pPr>
        <w:numPr>
          <w:ilvl w:val="0"/>
          <w:numId w:val="1"/>
        </w:numPr>
      </w:pPr>
      <w:r>
        <w:rPr>
          <w:b/>
          <w:u w:val="single"/>
        </w:rPr>
        <w:t>Catalog Statement</w:t>
      </w:r>
    </w:p>
    <w:p w:rsidR="00070640" w:rsidRDefault="00070640" w:rsidP="00070640">
      <w:pPr>
        <w:pStyle w:val="Header"/>
        <w:tabs>
          <w:tab w:val="clear" w:pos="4320"/>
          <w:tab w:val="clear" w:pos="8640"/>
        </w:tabs>
      </w:pPr>
    </w:p>
    <w:p w:rsidR="00070640" w:rsidRDefault="00070640" w:rsidP="00070640">
      <w:pPr>
        <w:ind w:left="720"/>
      </w:pPr>
      <w:r>
        <w:t>Humanities 125 is an interdisciplinary, intercultural, team-taught course designed to enrich students’ knowledge and understanding of American society. Through comparative analyses of readings and materials from literature and various disciplines, students examine the development and current reality of commonly held American ideals, attitudes, and institutions and better comprehend the American balance between freedom and responsibility.  Students are encouraged to develop critical thinking skills through reading, writing, and discussion.</w:t>
      </w:r>
    </w:p>
    <w:p w:rsidR="00070640" w:rsidRDefault="00070640" w:rsidP="00070640">
      <w:pPr>
        <w:ind w:left="720"/>
      </w:pPr>
    </w:p>
    <w:p w:rsidR="00070640" w:rsidRDefault="00C92E9A" w:rsidP="00070640">
      <w:pPr>
        <w:pStyle w:val="Heading4"/>
        <w:rPr>
          <w:u w:val="single"/>
        </w:rPr>
      </w:pPr>
      <w:r>
        <w:t xml:space="preserve">Units – </w:t>
      </w:r>
      <w:r w:rsidR="00070640">
        <w:t>3</w:t>
      </w:r>
      <w:r>
        <w:t>.0</w:t>
      </w:r>
    </w:p>
    <w:p w:rsidR="00070640" w:rsidRDefault="00C92E9A" w:rsidP="00070640">
      <w:pPr>
        <w:ind w:left="720"/>
      </w:pPr>
      <w:r>
        <w:t xml:space="preserve">Lecture Hours – </w:t>
      </w:r>
      <w:r w:rsidR="00070640">
        <w:t>3</w:t>
      </w:r>
      <w:r>
        <w:t>.0</w:t>
      </w:r>
    </w:p>
    <w:p w:rsidR="00070640" w:rsidRDefault="00070640" w:rsidP="00070640">
      <w:pPr>
        <w:ind w:left="720"/>
      </w:pPr>
    </w:p>
    <w:p w:rsidR="00070640" w:rsidRDefault="00070640" w:rsidP="00070640">
      <w:pPr>
        <w:ind w:left="2160" w:hanging="1440"/>
      </w:pPr>
      <w:r>
        <w:t>Prerequisite:</w:t>
      </w:r>
      <w:r>
        <w:tab/>
        <w:t>Eligibility for English 101</w:t>
      </w:r>
    </w:p>
    <w:p w:rsidR="00070640" w:rsidRDefault="00070640" w:rsidP="00070640"/>
    <w:p w:rsidR="00070640" w:rsidRDefault="00070640" w:rsidP="00070640">
      <w:pPr>
        <w:numPr>
          <w:ilvl w:val="0"/>
          <w:numId w:val="1"/>
        </w:numPr>
      </w:pPr>
      <w:r>
        <w:rPr>
          <w:b/>
          <w:u w:val="single"/>
        </w:rPr>
        <w:t>Course Entry Expectations</w:t>
      </w:r>
    </w:p>
    <w:p w:rsidR="00070640" w:rsidRDefault="00070640" w:rsidP="00070640">
      <w:pPr>
        <w:pStyle w:val="Heading3"/>
        <w:ind w:left="0"/>
      </w:pPr>
      <w:r>
        <w:rPr>
          <w:b w:val="0"/>
          <w:u w:val="none"/>
        </w:rPr>
        <w:tab/>
      </w:r>
    </w:p>
    <w:p w:rsidR="00070640" w:rsidRDefault="00070640" w:rsidP="00070640">
      <w:pPr>
        <w:ind w:left="720"/>
      </w:pPr>
      <w:smartTag w:uri="urn:schemas-microsoft-com:office:smarttags" w:element="place">
        <w:smartTag w:uri="urn:schemas-microsoft-com:office:smarttags" w:element="PlaceName">
          <w:r>
            <w:t>Skills</w:t>
          </w:r>
        </w:smartTag>
        <w:r>
          <w:t xml:space="preserve"> </w:t>
        </w:r>
        <w:smartTag w:uri="urn:schemas-microsoft-com:office:smarttags" w:element="PlaceName">
          <w:r>
            <w:t>Level</w:t>
          </w:r>
        </w:smartTag>
        <w:r>
          <w:t xml:space="preserve"> </w:t>
        </w:r>
        <w:smartTag w:uri="urn:schemas-microsoft-com:office:smarttags" w:element="PlaceType">
          <w:r>
            <w:t>Ranges</w:t>
          </w:r>
        </w:smartTag>
      </w:smartTag>
      <w:r>
        <w:t>: Reading 6; Writing 6; Listening/Speaking 6; Math 1</w:t>
      </w:r>
    </w:p>
    <w:p w:rsidR="00070640" w:rsidRDefault="00070640" w:rsidP="00070640">
      <w:pPr>
        <w:pStyle w:val="Heading3"/>
        <w:ind w:left="0"/>
      </w:pPr>
      <w:r>
        <w:rPr>
          <w:b w:val="0"/>
          <w:u w:val="none"/>
        </w:rPr>
        <w:tab/>
      </w:r>
    </w:p>
    <w:p w:rsidR="00070640" w:rsidRDefault="00070640" w:rsidP="00900628">
      <w:pPr>
        <w:ind w:left="720"/>
      </w:pPr>
      <w:r>
        <w:t>Prior to enrolling in this course, the student should be able to:</w:t>
      </w:r>
    </w:p>
    <w:p w:rsidR="00070640" w:rsidRDefault="00070640" w:rsidP="00070640">
      <w:pPr>
        <w:numPr>
          <w:ilvl w:val="0"/>
          <w:numId w:val="3"/>
        </w:numPr>
      </w:pPr>
      <w:r>
        <w:t>organize and write thesis-based essays</w:t>
      </w:r>
    </w:p>
    <w:p w:rsidR="00070640" w:rsidRDefault="00070640" w:rsidP="00070640">
      <w:pPr>
        <w:numPr>
          <w:ilvl w:val="0"/>
          <w:numId w:val="3"/>
        </w:numPr>
      </w:pPr>
      <w:r>
        <w:t>use detailed examples, facts, logical explanations, and other appropriate support for thesis statements</w:t>
      </w:r>
    </w:p>
    <w:p w:rsidR="00070640" w:rsidRDefault="00070640" w:rsidP="00070640">
      <w:pPr>
        <w:numPr>
          <w:ilvl w:val="0"/>
          <w:numId w:val="3"/>
        </w:numPr>
      </w:pPr>
      <w:r>
        <w:t>critically analyze selected prose works dealing with important contemporary issues</w:t>
      </w:r>
    </w:p>
    <w:p w:rsidR="00070640" w:rsidRDefault="00070640" w:rsidP="00070640">
      <w:pPr>
        <w:numPr>
          <w:ilvl w:val="0"/>
          <w:numId w:val="3"/>
        </w:numPr>
      </w:pPr>
      <w:r>
        <w:t>summarize, analyze, and synthesize information, express and apply standards for judgment, compare and contrast, and evaluate evidence in order to form and state reasoned opinions</w:t>
      </w:r>
    </w:p>
    <w:p w:rsidR="00070640" w:rsidRDefault="00070640" w:rsidP="00070640">
      <w:pPr>
        <w:numPr>
          <w:ilvl w:val="0"/>
          <w:numId w:val="3"/>
        </w:numPr>
      </w:pPr>
      <w:r>
        <w:t>gather and organize information through library research</w:t>
      </w:r>
    </w:p>
    <w:p w:rsidR="00070640" w:rsidRDefault="00070640" w:rsidP="00070640">
      <w:pPr>
        <w:numPr>
          <w:ilvl w:val="0"/>
          <w:numId w:val="3"/>
        </w:numPr>
      </w:pPr>
      <w:r>
        <w:t>demonstrate a command of grammar, diction, syntax, and mechanics sufficient for college level work as specified by the English 120 rubric.</w:t>
      </w:r>
      <w:r>
        <w:tab/>
      </w:r>
      <w:r>
        <w:tab/>
      </w:r>
    </w:p>
    <w:p w:rsidR="00070640" w:rsidRDefault="00070640" w:rsidP="00070640"/>
    <w:p w:rsidR="00070640" w:rsidRDefault="00070640" w:rsidP="00070640">
      <w:pPr>
        <w:numPr>
          <w:ilvl w:val="0"/>
          <w:numId w:val="1"/>
        </w:numPr>
      </w:pPr>
      <w:r>
        <w:rPr>
          <w:b/>
          <w:u w:val="single"/>
        </w:rPr>
        <w:t>Course Exit Standards</w:t>
      </w:r>
    </w:p>
    <w:p w:rsidR="00070640" w:rsidRDefault="00070640" w:rsidP="00070640"/>
    <w:p w:rsidR="00070640" w:rsidRDefault="00070640" w:rsidP="00900628">
      <w:pPr>
        <w:ind w:left="720"/>
      </w:pPr>
      <w:r>
        <w:t>Upon successful completion of the required coursework, the student will be able to:</w:t>
      </w:r>
    </w:p>
    <w:p w:rsidR="00070640" w:rsidRDefault="00070640" w:rsidP="00070640">
      <w:pPr>
        <w:numPr>
          <w:ilvl w:val="0"/>
          <w:numId w:val="4"/>
        </w:numPr>
      </w:pPr>
      <w:r>
        <w:t xml:space="preserve">examine many of the bases for important human values that characterize American society, </w:t>
      </w:r>
    </w:p>
    <w:p w:rsidR="00070640" w:rsidRDefault="00070640" w:rsidP="00070640">
      <w:pPr>
        <w:numPr>
          <w:ilvl w:val="0"/>
          <w:numId w:val="4"/>
        </w:numPr>
      </w:pPr>
      <w:r>
        <w:t>compare and contrast the ideas presented in literature, history, and various other disciplines,</w:t>
      </w:r>
    </w:p>
    <w:p w:rsidR="00070640" w:rsidRDefault="00070640" w:rsidP="00070640">
      <w:pPr>
        <w:numPr>
          <w:ilvl w:val="0"/>
          <w:numId w:val="4"/>
        </w:numPr>
      </w:pPr>
      <w:r>
        <w:lastRenderedPageBreak/>
        <w:t>analyze, evaluate, synthesize the various currents which have resulted in American values,</w:t>
      </w:r>
    </w:p>
    <w:p w:rsidR="00070640" w:rsidRDefault="00070640" w:rsidP="00070640">
      <w:pPr>
        <w:numPr>
          <w:ilvl w:val="0"/>
          <w:numId w:val="4"/>
        </w:numPr>
      </w:pPr>
      <w:r>
        <w:t>read critically and write critical, thesis-based essays from rhetorical perspectives,</w:t>
      </w:r>
    </w:p>
    <w:p w:rsidR="00070640" w:rsidRDefault="00070640" w:rsidP="00070640">
      <w:pPr>
        <w:numPr>
          <w:ilvl w:val="0"/>
          <w:numId w:val="4"/>
        </w:numPr>
      </w:pPr>
      <w:r>
        <w:t>identify and evaluate change and balance as they apply to American values and reach logical conclusions based on these evaluations.</w:t>
      </w:r>
    </w:p>
    <w:p w:rsidR="00070640" w:rsidRDefault="00070640" w:rsidP="00070640">
      <w:pPr>
        <w:ind w:left="720"/>
      </w:pPr>
    </w:p>
    <w:p w:rsidR="00070640" w:rsidRDefault="00070640" w:rsidP="00070640">
      <w:r w:rsidRPr="00900628">
        <w:rPr>
          <w:b/>
        </w:rPr>
        <w:t>IV</w:t>
      </w:r>
      <w:r>
        <w:t>.</w:t>
      </w:r>
      <w:r>
        <w:tab/>
      </w:r>
      <w:r>
        <w:rPr>
          <w:b/>
          <w:u w:val="single"/>
        </w:rPr>
        <w:t>Course Content</w:t>
      </w:r>
    </w:p>
    <w:p w:rsidR="00070640" w:rsidRDefault="00070640" w:rsidP="00070640"/>
    <w:p w:rsidR="00070640" w:rsidRDefault="00070640" w:rsidP="00070640">
      <w:pPr>
        <w:ind w:left="720"/>
      </w:pPr>
      <w:r>
        <w:t xml:space="preserve">Instruction in each unit of study includes discussion of reading assignments completed independently outside of class and evaluations of writing assignments.  Both experiences encourage students to analyze, criticize, synthesize, and propose new ideas about the values presented in literature, history, and various disciplines.  Writing assignments emphasize support of theses from rhetorical perspectives, presentation and evaluation of examples, and formulation of logical conclusions. </w:t>
      </w:r>
    </w:p>
    <w:p w:rsidR="00070640" w:rsidRDefault="00070640" w:rsidP="00070640">
      <w:pPr>
        <w:ind w:left="720"/>
      </w:pPr>
    </w:p>
    <w:p w:rsidR="00070640" w:rsidRDefault="00070640" w:rsidP="00070640">
      <w:pPr>
        <w:ind w:left="720"/>
      </w:pPr>
      <w:r>
        <w:t xml:space="preserve">A.  Democracy in </w:t>
      </w:r>
      <w:smartTag w:uri="urn:schemas-microsoft-com:office:smarttags" w:element="place">
        <w:smartTag w:uri="urn:schemas-microsoft-com:office:smarttags" w:element="country-region">
          <w:r>
            <w:t>America</w:t>
          </w:r>
        </w:smartTag>
      </w:smartTag>
      <w:r>
        <w:tab/>
      </w:r>
      <w:r>
        <w:tab/>
      </w:r>
      <w:r>
        <w:tab/>
      </w:r>
      <w:r>
        <w:tab/>
      </w:r>
      <w:r>
        <w:tab/>
      </w:r>
      <w:r>
        <w:tab/>
        <w:t xml:space="preserve">       8 hours</w:t>
      </w:r>
    </w:p>
    <w:p w:rsidR="00070640" w:rsidRDefault="00070640" w:rsidP="00070640">
      <w:pPr>
        <w:numPr>
          <w:ilvl w:val="0"/>
          <w:numId w:val="5"/>
        </w:numPr>
      </w:pPr>
      <w:r>
        <w:t>Origins and influences</w:t>
      </w:r>
    </w:p>
    <w:p w:rsidR="00070640" w:rsidRDefault="00070640" w:rsidP="00070640">
      <w:pPr>
        <w:numPr>
          <w:ilvl w:val="1"/>
          <w:numId w:val="5"/>
        </w:numPr>
      </w:pPr>
      <w:smartTag w:uri="urn:schemas-microsoft-com:office:smarttags" w:element="place">
        <w:smartTag w:uri="urn:schemas-microsoft-com:office:smarttags" w:element="country-region">
          <w:r>
            <w:t>Greece</w:t>
          </w:r>
        </w:smartTag>
      </w:smartTag>
      <w:r>
        <w:t>: Solon, Socrates, Plato, Aristotle</w:t>
      </w:r>
    </w:p>
    <w:p w:rsidR="00070640" w:rsidRDefault="00070640" w:rsidP="00070640">
      <w:pPr>
        <w:numPr>
          <w:ilvl w:val="1"/>
          <w:numId w:val="5"/>
        </w:numPr>
      </w:pPr>
      <w:smartTag w:uri="urn:schemas-microsoft-com:office:smarttags" w:element="place">
        <w:smartTag w:uri="urn:schemas-microsoft-com:office:smarttags" w:element="country-region">
          <w:r>
            <w:t>England</w:t>
          </w:r>
        </w:smartTag>
      </w:smartTag>
      <w:r>
        <w:t>: Locke, Wollstonecraft, Mill</w:t>
      </w:r>
    </w:p>
    <w:p w:rsidR="00070640" w:rsidRDefault="00070640" w:rsidP="00070640">
      <w:pPr>
        <w:numPr>
          <w:ilvl w:val="0"/>
          <w:numId w:val="5"/>
        </w:numPr>
      </w:pPr>
      <w:r>
        <w:t>Major characteristics and movements</w:t>
      </w:r>
    </w:p>
    <w:p w:rsidR="00070640" w:rsidRDefault="00070640" w:rsidP="00070640">
      <w:pPr>
        <w:numPr>
          <w:ilvl w:val="1"/>
          <w:numId w:val="5"/>
        </w:numPr>
      </w:pPr>
      <w:r>
        <w:t>Representative government</w:t>
      </w:r>
    </w:p>
    <w:p w:rsidR="00070640" w:rsidRDefault="00070640" w:rsidP="00070640">
      <w:pPr>
        <w:numPr>
          <w:ilvl w:val="1"/>
          <w:numId w:val="5"/>
        </w:numPr>
      </w:pPr>
      <w:r>
        <w:t>Separation of church and state</w:t>
      </w:r>
    </w:p>
    <w:p w:rsidR="00070640" w:rsidRDefault="00070640" w:rsidP="00070640">
      <w:pPr>
        <w:numPr>
          <w:ilvl w:val="1"/>
          <w:numId w:val="5"/>
        </w:numPr>
      </w:pPr>
      <w:r>
        <w:t>Four freedoms</w:t>
      </w:r>
    </w:p>
    <w:p w:rsidR="00070640" w:rsidRDefault="00070640" w:rsidP="00070640">
      <w:pPr>
        <w:numPr>
          <w:ilvl w:val="0"/>
          <w:numId w:val="5"/>
        </w:numPr>
      </w:pPr>
      <w:r>
        <w:t>Extension of original concept</w:t>
      </w:r>
    </w:p>
    <w:p w:rsidR="00070640" w:rsidRDefault="00070640" w:rsidP="00070640">
      <w:pPr>
        <w:numPr>
          <w:ilvl w:val="1"/>
          <w:numId w:val="5"/>
        </w:numPr>
      </w:pPr>
      <w:r>
        <w:t>Emancipation of blacks</w:t>
      </w:r>
    </w:p>
    <w:p w:rsidR="00070640" w:rsidRDefault="00070640" w:rsidP="00070640">
      <w:pPr>
        <w:numPr>
          <w:ilvl w:val="1"/>
          <w:numId w:val="5"/>
        </w:numPr>
      </w:pPr>
      <w:r>
        <w:t>Suffrage for women</w:t>
      </w:r>
    </w:p>
    <w:p w:rsidR="00070640" w:rsidRDefault="00070640" w:rsidP="00070640">
      <w:pPr>
        <w:numPr>
          <w:ilvl w:val="1"/>
          <w:numId w:val="5"/>
        </w:numPr>
      </w:pPr>
      <w:r>
        <w:t>Rights of Native Americans</w:t>
      </w:r>
    </w:p>
    <w:p w:rsidR="00070640" w:rsidRDefault="00070640" w:rsidP="00070640">
      <w:pPr>
        <w:numPr>
          <w:ilvl w:val="1"/>
          <w:numId w:val="5"/>
        </w:numPr>
      </w:pPr>
      <w:r>
        <w:t xml:space="preserve">Immigration from Europe and </w:t>
      </w:r>
      <w:smartTag w:uri="urn:schemas-microsoft-com:office:smarttags" w:element="place">
        <w:r>
          <w:t>Asia</w:t>
        </w:r>
      </w:smartTag>
    </w:p>
    <w:p w:rsidR="00070640" w:rsidRDefault="00070640" w:rsidP="00070640">
      <w:pPr>
        <w:numPr>
          <w:ilvl w:val="1"/>
          <w:numId w:val="5"/>
        </w:numPr>
      </w:pPr>
      <w:r>
        <w:t>Civil rights movement of the 1960’s</w:t>
      </w:r>
    </w:p>
    <w:p w:rsidR="00070640" w:rsidRDefault="00070640" w:rsidP="00070640">
      <w:pPr>
        <w:ind w:left="720"/>
      </w:pPr>
      <w:r>
        <w:t xml:space="preserve">B.  Education in </w:t>
      </w:r>
      <w:smartTag w:uri="urn:schemas-microsoft-com:office:smarttags" w:element="place">
        <w:smartTag w:uri="urn:schemas-microsoft-com:office:smarttags" w:element="country-region">
          <w:r>
            <w:t>America</w:t>
          </w:r>
        </w:smartTag>
      </w:smartTag>
      <w:r>
        <w:tab/>
      </w:r>
      <w:r>
        <w:tab/>
      </w:r>
      <w:r>
        <w:tab/>
      </w:r>
      <w:r>
        <w:tab/>
      </w:r>
      <w:r>
        <w:tab/>
      </w:r>
      <w:r>
        <w:tab/>
        <w:t xml:space="preserve">         8 hours</w:t>
      </w:r>
    </w:p>
    <w:p w:rsidR="00070640" w:rsidRDefault="00070640" w:rsidP="00070640">
      <w:pPr>
        <w:numPr>
          <w:ilvl w:val="0"/>
          <w:numId w:val="6"/>
        </w:numPr>
      </w:pPr>
      <w:r>
        <w:t>Influences of European models</w:t>
      </w:r>
    </w:p>
    <w:p w:rsidR="00070640" w:rsidRDefault="00070640" w:rsidP="00070640">
      <w:pPr>
        <w:numPr>
          <w:ilvl w:val="1"/>
          <w:numId w:val="6"/>
        </w:numPr>
      </w:pPr>
      <w:smartTag w:uri="urn:schemas-microsoft-com:office:smarttags" w:element="place">
        <w:smartTag w:uri="urn:schemas-microsoft-com:office:smarttags" w:element="country-region">
          <w:r>
            <w:t>Greece</w:t>
          </w:r>
        </w:smartTag>
      </w:smartTag>
      <w:r>
        <w:t>: Socratic method</w:t>
      </w:r>
    </w:p>
    <w:p w:rsidR="00132C3E" w:rsidRDefault="00070640" w:rsidP="00070640">
      <w:pPr>
        <w:numPr>
          <w:ilvl w:val="1"/>
          <w:numId w:val="6"/>
        </w:numPr>
      </w:pPr>
      <w:smartTag w:uri="urn:schemas-microsoft-com:office:smarttags" w:element="place">
        <w:smartTag w:uri="urn:schemas-microsoft-com:office:smarttags" w:element="country-region">
          <w:r>
            <w:t>England</w:t>
          </w:r>
        </w:smartTag>
      </w:smartTag>
      <w:r>
        <w:t xml:space="preserve">: public school, university, “red brick” university, </w:t>
      </w:r>
    </w:p>
    <w:p w:rsidR="00070640" w:rsidRDefault="00070640" w:rsidP="00132C3E">
      <w:pPr>
        <w:ind w:left="2160"/>
      </w:pPr>
      <w:r>
        <w:t>trade school</w:t>
      </w:r>
    </w:p>
    <w:p w:rsidR="00070640" w:rsidRDefault="00070640" w:rsidP="00070640">
      <w:pPr>
        <w:numPr>
          <w:ilvl w:val="1"/>
          <w:numId w:val="6"/>
        </w:numPr>
      </w:pPr>
      <w:r>
        <w:t xml:space="preserve">Continental </w:t>
      </w:r>
      <w:smartTag w:uri="urn:schemas-microsoft-com:office:smarttags" w:element="place">
        <w:r>
          <w:t>Europe</w:t>
        </w:r>
      </w:smartTag>
      <w:r>
        <w:t>: university, trade school</w:t>
      </w:r>
    </w:p>
    <w:p w:rsidR="00070640" w:rsidRDefault="00070640" w:rsidP="00070640">
      <w:pPr>
        <w:numPr>
          <w:ilvl w:val="0"/>
          <w:numId w:val="6"/>
        </w:numPr>
      </w:pPr>
      <w:r>
        <w:t>Changes to accommodate American system</w:t>
      </w:r>
    </w:p>
    <w:p w:rsidR="00070640" w:rsidRDefault="00070640" w:rsidP="00070640">
      <w:pPr>
        <w:numPr>
          <w:ilvl w:val="1"/>
          <w:numId w:val="6"/>
        </w:numPr>
      </w:pPr>
      <w:r>
        <w:t>Universal public education</w:t>
      </w:r>
    </w:p>
    <w:p w:rsidR="00070640" w:rsidRDefault="00070640" w:rsidP="00070640">
      <w:pPr>
        <w:numPr>
          <w:ilvl w:val="1"/>
          <w:numId w:val="6"/>
        </w:numPr>
      </w:pPr>
      <w:r>
        <w:t>Division of levels</w:t>
      </w:r>
    </w:p>
    <w:p w:rsidR="00070640" w:rsidRDefault="00070640" w:rsidP="00070640">
      <w:pPr>
        <w:numPr>
          <w:ilvl w:val="1"/>
          <w:numId w:val="6"/>
        </w:numPr>
      </w:pPr>
      <w:r>
        <w:t>Public and private universities</w:t>
      </w:r>
    </w:p>
    <w:p w:rsidR="00070640" w:rsidRDefault="00070640" w:rsidP="00070640">
      <w:pPr>
        <w:numPr>
          <w:ilvl w:val="1"/>
          <w:numId w:val="6"/>
        </w:numPr>
      </w:pPr>
      <w:r>
        <w:t>Academic and vocational</w:t>
      </w:r>
    </w:p>
    <w:p w:rsidR="00070640" w:rsidRDefault="00070640" w:rsidP="00070640">
      <w:pPr>
        <w:ind w:left="720"/>
      </w:pPr>
      <w:r>
        <w:t xml:space="preserve">C.  Social life and customs in </w:t>
      </w:r>
      <w:smartTag w:uri="urn:schemas-microsoft-com:office:smarttags" w:element="place">
        <w:smartTag w:uri="urn:schemas-microsoft-com:office:smarttags" w:element="country-region">
          <w:r>
            <w:t>America</w:t>
          </w:r>
        </w:smartTag>
      </w:smartTag>
      <w:r>
        <w:tab/>
      </w:r>
      <w:r>
        <w:tab/>
      </w:r>
      <w:r>
        <w:tab/>
      </w:r>
      <w:r>
        <w:tab/>
        <w:t xml:space="preserve">          8 hours</w:t>
      </w:r>
    </w:p>
    <w:p w:rsidR="00070640" w:rsidRDefault="00070640" w:rsidP="00070640">
      <w:pPr>
        <w:numPr>
          <w:ilvl w:val="0"/>
          <w:numId w:val="9"/>
        </w:numPr>
      </w:pPr>
      <w:r>
        <w:t>The American heritage</w:t>
      </w:r>
    </w:p>
    <w:p w:rsidR="00070640" w:rsidRDefault="00070640" w:rsidP="00070640">
      <w:pPr>
        <w:numPr>
          <w:ilvl w:val="1"/>
          <w:numId w:val="9"/>
        </w:numPr>
      </w:pPr>
      <w:r>
        <w:t>Protestant work ethic</w:t>
      </w:r>
    </w:p>
    <w:p w:rsidR="00070640" w:rsidRDefault="00070640" w:rsidP="00070640">
      <w:pPr>
        <w:numPr>
          <w:ilvl w:val="1"/>
          <w:numId w:val="9"/>
        </w:numPr>
      </w:pPr>
      <w:r>
        <w:t>Frontier individualism</w:t>
      </w:r>
    </w:p>
    <w:p w:rsidR="00070640" w:rsidRDefault="00070640" w:rsidP="00070640">
      <w:pPr>
        <w:numPr>
          <w:ilvl w:val="1"/>
          <w:numId w:val="9"/>
        </w:numPr>
      </w:pPr>
      <w:r>
        <w:t>Voluntarism and humanitarianism</w:t>
      </w:r>
    </w:p>
    <w:p w:rsidR="00070640" w:rsidRDefault="00070640" w:rsidP="00070640">
      <w:pPr>
        <w:numPr>
          <w:ilvl w:val="0"/>
          <w:numId w:val="9"/>
        </w:numPr>
      </w:pPr>
      <w:r>
        <w:t>Materialism</w:t>
      </w:r>
    </w:p>
    <w:p w:rsidR="00070640" w:rsidRDefault="00070640" w:rsidP="00070640">
      <w:pPr>
        <w:numPr>
          <w:ilvl w:val="1"/>
          <w:numId w:val="9"/>
        </w:numPr>
      </w:pPr>
      <w:r>
        <w:lastRenderedPageBreak/>
        <w:t>Basis for new American class system</w:t>
      </w:r>
    </w:p>
    <w:p w:rsidR="00070640" w:rsidRDefault="00070640" w:rsidP="00070640">
      <w:pPr>
        <w:numPr>
          <w:ilvl w:val="1"/>
          <w:numId w:val="9"/>
        </w:numPr>
      </w:pPr>
      <w:r>
        <w:t>Formulas for success: rags to riches; “old boy” system</w:t>
      </w:r>
    </w:p>
    <w:p w:rsidR="00070640" w:rsidRDefault="00070640" w:rsidP="00070640">
      <w:pPr>
        <w:numPr>
          <w:ilvl w:val="0"/>
          <w:numId w:val="9"/>
        </w:numPr>
      </w:pPr>
      <w:r>
        <w:t>Personal relationships</w:t>
      </w:r>
    </w:p>
    <w:p w:rsidR="00070640" w:rsidRDefault="00070640" w:rsidP="00070640">
      <w:pPr>
        <w:numPr>
          <w:ilvl w:val="1"/>
          <w:numId w:val="9"/>
        </w:numPr>
      </w:pPr>
      <w:r>
        <w:t>Challenging authority</w:t>
      </w:r>
    </w:p>
    <w:p w:rsidR="00070640" w:rsidRDefault="00070640" w:rsidP="00070640">
      <w:pPr>
        <w:numPr>
          <w:ilvl w:val="1"/>
          <w:numId w:val="9"/>
        </w:numPr>
      </w:pPr>
      <w:r>
        <w:t>Honor vs. face</w:t>
      </w:r>
    </w:p>
    <w:p w:rsidR="00070640" w:rsidRDefault="00070640" w:rsidP="00070640">
      <w:pPr>
        <w:numPr>
          <w:ilvl w:val="1"/>
          <w:numId w:val="9"/>
        </w:numPr>
      </w:pPr>
      <w:r>
        <w:t>Confrontation vs avoidance</w:t>
      </w:r>
    </w:p>
    <w:p w:rsidR="00070640" w:rsidRDefault="00070640" w:rsidP="00070640">
      <w:pPr>
        <w:ind w:left="720"/>
      </w:pPr>
      <w:r>
        <w:t>D.  Minorities in the United States</w:t>
      </w:r>
      <w:r>
        <w:tab/>
      </w:r>
      <w:r>
        <w:tab/>
      </w:r>
      <w:r>
        <w:tab/>
      </w:r>
      <w:r>
        <w:tab/>
      </w:r>
      <w:r>
        <w:tab/>
      </w:r>
      <w:r>
        <w:tab/>
        <w:t>8 hours</w:t>
      </w:r>
    </w:p>
    <w:p w:rsidR="00070640" w:rsidRDefault="00070640" w:rsidP="00070640">
      <w:pPr>
        <w:numPr>
          <w:ilvl w:val="0"/>
          <w:numId w:val="7"/>
        </w:numPr>
      </w:pPr>
      <w:r>
        <w:t>Definition of a minority</w:t>
      </w:r>
    </w:p>
    <w:p w:rsidR="00070640" w:rsidRDefault="00070640" w:rsidP="00070640">
      <w:pPr>
        <w:numPr>
          <w:ilvl w:val="1"/>
          <w:numId w:val="7"/>
        </w:numPr>
      </w:pPr>
      <w:r>
        <w:t>Number and power</w:t>
      </w:r>
    </w:p>
    <w:p w:rsidR="00070640" w:rsidRDefault="00070640" w:rsidP="00070640">
      <w:pPr>
        <w:numPr>
          <w:ilvl w:val="1"/>
          <w:numId w:val="7"/>
        </w:numPr>
      </w:pPr>
      <w:r>
        <w:t>Religion; race; ethnic origin; language</w:t>
      </w:r>
    </w:p>
    <w:p w:rsidR="00070640" w:rsidRDefault="00070640" w:rsidP="00070640">
      <w:pPr>
        <w:numPr>
          <w:ilvl w:val="0"/>
          <w:numId w:val="7"/>
        </w:numPr>
      </w:pPr>
      <w:r>
        <w:t>Specific native and immigrant minorities</w:t>
      </w:r>
    </w:p>
    <w:p w:rsidR="00070640" w:rsidRDefault="00070640" w:rsidP="00070640">
      <w:pPr>
        <w:numPr>
          <w:ilvl w:val="1"/>
          <w:numId w:val="7"/>
        </w:numPr>
      </w:pPr>
      <w:r>
        <w:t>Early groups</w:t>
      </w:r>
    </w:p>
    <w:p w:rsidR="00070640" w:rsidRDefault="00070640" w:rsidP="00070640">
      <w:pPr>
        <w:numPr>
          <w:ilvl w:val="1"/>
          <w:numId w:val="7"/>
        </w:numPr>
      </w:pPr>
      <w:r>
        <w:t>Late 19</w:t>
      </w:r>
      <w:r>
        <w:rPr>
          <w:vertAlign w:val="superscript"/>
        </w:rPr>
        <w:t>th</w:t>
      </w:r>
      <w:r>
        <w:t xml:space="preserve"> Century groups</w:t>
      </w:r>
    </w:p>
    <w:p w:rsidR="00070640" w:rsidRDefault="00070640" w:rsidP="00070640">
      <w:pPr>
        <w:numPr>
          <w:ilvl w:val="1"/>
          <w:numId w:val="7"/>
        </w:numPr>
      </w:pPr>
      <w:r>
        <w:t>Contemporary groups</w:t>
      </w:r>
    </w:p>
    <w:p w:rsidR="00070640" w:rsidRDefault="00070640" w:rsidP="00070640">
      <w:pPr>
        <w:numPr>
          <w:ilvl w:val="0"/>
          <w:numId w:val="7"/>
        </w:numPr>
      </w:pPr>
      <w:r>
        <w:t>Assimilation vs. insularism</w:t>
      </w:r>
    </w:p>
    <w:p w:rsidR="00070640" w:rsidRDefault="00070640" w:rsidP="00070640">
      <w:pPr>
        <w:numPr>
          <w:ilvl w:val="1"/>
          <w:numId w:val="7"/>
        </w:numPr>
      </w:pPr>
      <w:r>
        <w:t>Forced vs. voluntary adaptation</w:t>
      </w:r>
    </w:p>
    <w:p w:rsidR="00070640" w:rsidRDefault="00070640" w:rsidP="00070640">
      <w:pPr>
        <w:numPr>
          <w:ilvl w:val="1"/>
          <w:numId w:val="7"/>
        </w:numPr>
      </w:pPr>
      <w:r>
        <w:t>Cultural adjustment problems</w:t>
      </w:r>
    </w:p>
    <w:p w:rsidR="00070640" w:rsidRDefault="00070640" w:rsidP="00070640">
      <w:pPr>
        <w:numPr>
          <w:ilvl w:val="1"/>
          <w:numId w:val="7"/>
        </w:numPr>
      </w:pPr>
      <w:r>
        <w:t>Chauvinism</w:t>
      </w:r>
    </w:p>
    <w:p w:rsidR="00070640" w:rsidRDefault="00070640" w:rsidP="00070640">
      <w:pPr>
        <w:ind w:left="720"/>
      </w:pPr>
      <w:r>
        <w:t>E.  Family life in the United States</w:t>
      </w:r>
      <w:r>
        <w:tab/>
      </w:r>
      <w:r>
        <w:tab/>
      </w:r>
      <w:r>
        <w:tab/>
      </w:r>
      <w:r>
        <w:tab/>
      </w:r>
      <w:r>
        <w:tab/>
      </w:r>
      <w:r>
        <w:tab/>
        <w:t>8 hours</w:t>
      </w:r>
    </w:p>
    <w:p w:rsidR="00070640" w:rsidRDefault="00070640" w:rsidP="00070640">
      <w:pPr>
        <w:numPr>
          <w:ilvl w:val="0"/>
          <w:numId w:val="8"/>
        </w:numPr>
      </w:pPr>
      <w:r>
        <w:t>Breakdown of the family</w:t>
      </w:r>
    </w:p>
    <w:p w:rsidR="00070640" w:rsidRDefault="00070640" w:rsidP="00070640">
      <w:pPr>
        <w:numPr>
          <w:ilvl w:val="1"/>
          <w:numId w:val="8"/>
        </w:numPr>
      </w:pPr>
      <w:r>
        <w:t>Waning of religion</w:t>
      </w:r>
    </w:p>
    <w:p w:rsidR="00070640" w:rsidRDefault="00070640" w:rsidP="00070640">
      <w:pPr>
        <w:numPr>
          <w:ilvl w:val="1"/>
          <w:numId w:val="8"/>
        </w:numPr>
      </w:pPr>
      <w:r>
        <w:t>Mobility</w:t>
      </w:r>
    </w:p>
    <w:p w:rsidR="00070640" w:rsidRDefault="00070640" w:rsidP="00070640">
      <w:pPr>
        <w:numPr>
          <w:ilvl w:val="1"/>
          <w:numId w:val="8"/>
        </w:numPr>
      </w:pPr>
      <w:r>
        <w:t>Emphasis on individual freedom</w:t>
      </w:r>
    </w:p>
    <w:p w:rsidR="00070640" w:rsidRDefault="00070640" w:rsidP="00070640">
      <w:pPr>
        <w:numPr>
          <w:ilvl w:val="1"/>
          <w:numId w:val="8"/>
        </w:numPr>
      </w:pPr>
      <w:r>
        <w:t>Women’s liberation</w:t>
      </w:r>
    </w:p>
    <w:p w:rsidR="00070640" w:rsidRDefault="00070640" w:rsidP="00070640">
      <w:pPr>
        <w:numPr>
          <w:ilvl w:val="0"/>
          <w:numId w:val="8"/>
        </w:numPr>
      </w:pPr>
      <w:r>
        <w:t>“Publicization” of the American family</w:t>
      </w:r>
    </w:p>
    <w:p w:rsidR="00070640" w:rsidRDefault="00070640" w:rsidP="00070640">
      <w:pPr>
        <w:numPr>
          <w:ilvl w:val="1"/>
          <w:numId w:val="8"/>
        </w:numPr>
      </w:pPr>
      <w:r>
        <w:t>Exposure of child abuse; children’s rights</w:t>
      </w:r>
    </w:p>
    <w:p w:rsidR="00070640" w:rsidRDefault="00070640" w:rsidP="00070640">
      <w:pPr>
        <w:numPr>
          <w:ilvl w:val="1"/>
          <w:numId w:val="8"/>
        </w:numPr>
      </w:pPr>
      <w:r>
        <w:t>Exposure of spousal abuse; battered spouses’ rights</w:t>
      </w:r>
    </w:p>
    <w:p w:rsidR="00070640" w:rsidRDefault="00070640" w:rsidP="00070640">
      <w:pPr>
        <w:numPr>
          <w:ilvl w:val="1"/>
          <w:numId w:val="8"/>
        </w:numPr>
      </w:pPr>
      <w:r>
        <w:t>Loneliness in American society</w:t>
      </w:r>
    </w:p>
    <w:p w:rsidR="00070640" w:rsidRDefault="00070640" w:rsidP="00070640">
      <w:pPr>
        <w:ind w:left="720"/>
      </w:pPr>
      <w:r>
        <w:t>F.  American attitudes toward health</w:t>
      </w:r>
      <w:r>
        <w:tab/>
      </w:r>
      <w:r>
        <w:tab/>
      </w:r>
      <w:r>
        <w:tab/>
      </w:r>
      <w:r>
        <w:tab/>
      </w:r>
      <w:r>
        <w:tab/>
      </w:r>
      <w:r>
        <w:tab/>
        <w:t>8 hours</w:t>
      </w:r>
    </w:p>
    <w:p w:rsidR="00070640" w:rsidRDefault="00070640" w:rsidP="00070640">
      <w:pPr>
        <w:numPr>
          <w:ilvl w:val="0"/>
          <w:numId w:val="12"/>
        </w:numPr>
      </w:pPr>
      <w:r>
        <w:t>A sound mind in a sound body; the Puritan ethic</w:t>
      </w:r>
    </w:p>
    <w:p w:rsidR="00070640" w:rsidRDefault="00070640" w:rsidP="00070640">
      <w:pPr>
        <w:numPr>
          <w:ilvl w:val="0"/>
          <w:numId w:val="12"/>
        </w:numPr>
      </w:pPr>
      <w:r>
        <w:t>The mystique of the doctor</w:t>
      </w:r>
    </w:p>
    <w:p w:rsidR="00070640" w:rsidRDefault="00070640" w:rsidP="00070640">
      <w:pPr>
        <w:numPr>
          <w:ilvl w:val="0"/>
          <w:numId w:val="12"/>
        </w:numPr>
      </w:pPr>
      <w:r>
        <w:t>The debate over socialized medicine</w:t>
      </w:r>
    </w:p>
    <w:p w:rsidR="00070640" w:rsidRDefault="00070640" w:rsidP="00070640">
      <w:pPr>
        <w:numPr>
          <w:ilvl w:val="0"/>
          <w:numId w:val="12"/>
        </w:numPr>
      </w:pPr>
      <w:r>
        <w:t>Preventive medicine: the checkup</w:t>
      </w:r>
    </w:p>
    <w:p w:rsidR="00070640" w:rsidRDefault="00070640" w:rsidP="00070640">
      <w:pPr>
        <w:numPr>
          <w:ilvl w:val="0"/>
          <w:numId w:val="12"/>
        </w:numPr>
      </w:pPr>
      <w:r>
        <w:t>The fitness craze: hypochondria or return to the source?</w:t>
      </w:r>
    </w:p>
    <w:p w:rsidR="00070640" w:rsidRDefault="00070640" w:rsidP="00070640">
      <w:pPr>
        <w:numPr>
          <w:ilvl w:val="0"/>
          <w:numId w:val="12"/>
        </w:numPr>
      </w:pPr>
      <w:r>
        <w:t>Psychiatry and psychology: respected or distrusted?</w:t>
      </w:r>
    </w:p>
    <w:p w:rsidR="00070640" w:rsidRDefault="00070640" w:rsidP="00070640">
      <w:pPr>
        <w:numPr>
          <w:ilvl w:val="0"/>
          <w:numId w:val="12"/>
        </w:numPr>
      </w:pPr>
      <w:r>
        <w:t>The psychosis-provoking nature of modern life</w:t>
      </w:r>
    </w:p>
    <w:p w:rsidR="00070640" w:rsidRDefault="00070640" w:rsidP="00070640">
      <w:pPr>
        <w:numPr>
          <w:ilvl w:val="0"/>
          <w:numId w:val="12"/>
        </w:numPr>
      </w:pPr>
      <w:r>
        <w:t>Awareness and acceptance of mental illness</w:t>
      </w:r>
    </w:p>
    <w:p w:rsidR="00070640" w:rsidRDefault="00070640" w:rsidP="00900628">
      <w:pPr>
        <w:numPr>
          <w:ilvl w:val="0"/>
          <w:numId w:val="12"/>
        </w:numPr>
      </w:pPr>
      <w:r>
        <w:t>Emphasis on available therapy: clinics; crisis centers; support groups</w:t>
      </w:r>
    </w:p>
    <w:p w:rsidR="00070640" w:rsidRDefault="00070640" w:rsidP="00070640">
      <w:pPr>
        <w:ind w:left="720"/>
      </w:pPr>
    </w:p>
    <w:p w:rsidR="00070640" w:rsidRDefault="00070640" w:rsidP="00070640">
      <w:pPr>
        <w:ind w:left="720"/>
      </w:pPr>
    </w:p>
    <w:p w:rsidR="00070640" w:rsidRDefault="00070640" w:rsidP="00070640">
      <w:pPr>
        <w:numPr>
          <w:ilvl w:val="0"/>
          <w:numId w:val="2"/>
        </w:numPr>
      </w:pPr>
      <w:r>
        <w:rPr>
          <w:b/>
          <w:u w:val="single"/>
        </w:rPr>
        <w:t>Methods of Presentation</w:t>
      </w:r>
    </w:p>
    <w:p w:rsidR="00070640" w:rsidRDefault="00070640" w:rsidP="00070640"/>
    <w:p w:rsidR="00070640" w:rsidRDefault="00900628" w:rsidP="00070640">
      <w:pPr>
        <w:numPr>
          <w:ilvl w:val="0"/>
          <w:numId w:val="11"/>
        </w:numPr>
      </w:pPr>
      <w:r>
        <w:t>f</w:t>
      </w:r>
      <w:r w:rsidR="00070640">
        <w:t xml:space="preserve">ilms, videotapes, audiotapes, slides, and handout materials are used to supplement lectures, discussions, and readings. </w:t>
      </w:r>
    </w:p>
    <w:p w:rsidR="00070640" w:rsidRDefault="00900628" w:rsidP="00070640">
      <w:pPr>
        <w:numPr>
          <w:ilvl w:val="0"/>
          <w:numId w:val="11"/>
        </w:numPr>
      </w:pPr>
      <w:r>
        <w:t>g</w:t>
      </w:r>
      <w:r w:rsidR="00070640">
        <w:t xml:space="preserve">uest speakers from related disciplines are invited to present special topical material, or the course may be team-taught with several instructors presenting material.  </w:t>
      </w:r>
    </w:p>
    <w:p w:rsidR="00070640" w:rsidRDefault="00900628" w:rsidP="00070640">
      <w:pPr>
        <w:numPr>
          <w:ilvl w:val="0"/>
          <w:numId w:val="11"/>
        </w:numPr>
      </w:pPr>
      <w:r>
        <w:lastRenderedPageBreak/>
        <w:t>s</w:t>
      </w:r>
      <w:r w:rsidR="00070640">
        <w:t>tudents are encouraged to relate what they learn to their own cultures and thus participate in the teaching of the course.</w:t>
      </w:r>
    </w:p>
    <w:p w:rsidR="00070640" w:rsidRDefault="00070640" w:rsidP="00070640">
      <w:pPr>
        <w:ind w:left="720"/>
      </w:pPr>
    </w:p>
    <w:p w:rsidR="00070640" w:rsidRDefault="00070640" w:rsidP="00070640">
      <w:pPr>
        <w:numPr>
          <w:ilvl w:val="0"/>
          <w:numId w:val="2"/>
        </w:numPr>
      </w:pPr>
      <w:r>
        <w:rPr>
          <w:b/>
          <w:u w:val="single"/>
        </w:rPr>
        <w:t>Assignments and Methods of Evaluation</w:t>
      </w:r>
    </w:p>
    <w:p w:rsidR="00070640" w:rsidRDefault="00070640" w:rsidP="00070640"/>
    <w:p w:rsidR="00070640" w:rsidRDefault="00900628" w:rsidP="00070640">
      <w:pPr>
        <w:numPr>
          <w:ilvl w:val="0"/>
          <w:numId w:val="10"/>
        </w:numPr>
      </w:pPr>
      <w:r>
        <w:t xml:space="preserve">4-6 </w:t>
      </w:r>
      <w:r w:rsidR="00070640">
        <w:t xml:space="preserve">essay examinations are administered. </w:t>
      </w:r>
    </w:p>
    <w:p w:rsidR="00070640" w:rsidRDefault="00900628" w:rsidP="00070640">
      <w:pPr>
        <w:numPr>
          <w:ilvl w:val="0"/>
          <w:numId w:val="10"/>
        </w:numPr>
      </w:pPr>
      <w:r>
        <w:t>w</w:t>
      </w:r>
      <w:r w:rsidR="00070640">
        <w:t xml:space="preserve">ritten assignments are of sufficient length and complexity to require that students independently select, order, and clearly express their ideas.  </w:t>
      </w:r>
    </w:p>
    <w:p w:rsidR="00070640" w:rsidRDefault="00900628" w:rsidP="00070640">
      <w:pPr>
        <w:numPr>
          <w:ilvl w:val="0"/>
          <w:numId w:val="10"/>
        </w:numPr>
      </w:pPr>
      <w:r>
        <w:t>a</w:t>
      </w:r>
      <w:r w:rsidR="00070640">
        <w:t xml:space="preserve">t least 50% of the grade is based on full-length, thesis-based essay examinations written in class.  </w:t>
      </w:r>
    </w:p>
    <w:p w:rsidR="00070640" w:rsidRDefault="00070640" w:rsidP="00070640">
      <w:pPr>
        <w:ind w:left="720"/>
      </w:pPr>
    </w:p>
    <w:p w:rsidR="00070640" w:rsidRDefault="00070640" w:rsidP="00070640">
      <w:r w:rsidRPr="00900628">
        <w:rPr>
          <w:b/>
        </w:rPr>
        <w:t>VII</w:t>
      </w:r>
      <w:r>
        <w:t>.</w:t>
      </w:r>
      <w:r>
        <w:tab/>
      </w:r>
      <w:r>
        <w:rPr>
          <w:b/>
          <w:u w:val="single"/>
        </w:rPr>
        <w:t>Textbooks</w:t>
      </w:r>
    </w:p>
    <w:p w:rsidR="00070640" w:rsidRDefault="00070640" w:rsidP="00070640">
      <w:pPr>
        <w:ind w:left="1440"/>
      </w:pPr>
    </w:p>
    <w:p w:rsidR="00070640" w:rsidRDefault="00070640" w:rsidP="00070640">
      <w:pPr>
        <w:ind w:firstLine="720"/>
      </w:pPr>
      <w:r w:rsidRPr="00900628">
        <w:t>Anaya,</w:t>
      </w:r>
      <w:r>
        <w:rPr>
          <w:u w:val="single"/>
        </w:rPr>
        <w:t xml:space="preserve"> </w:t>
      </w:r>
      <w:r w:rsidRPr="00900628">
        <w:rPr>
          <w:u w:val="single"/>
        </w:rPr>
        <w:t>Bless Me,</w:t>
      </w:r>
      <w:r>
        <w:t xml:space="preserve"> Ultima</w:t>
      </w:r>
    </w:p>
    <w:p w:rsidR="00070640" w:rsidRDefault="00070640" w:rsidP="00070640">
      <w:pPr>
        <w:ind w:firstLine="720"/>
        <w:rPr>
          <w:u w:val="single"/>
        </w:rPr>
      </w:pPr>
      <w:r>
        <w:t xml:space="preserve">Boyle, </w:t>
      </w:r>
      <w:r>
        <w:rPr>
          <w:u w:val="single"/>
        </w:rPr>
        <w:t>The Tortilla Curtain</w:t>
      </w:r>
    </w:p>
    <w:p w:rsidR="00070640" w:rsidRDefault="00070640" w:rsidP="00070640">
      <w:pPr>
        <w:ind w:firstLine="720"/>
        <w:rPr>
          <w:u w:val="single"/>
        </w:rPr>
      </w:pPr>
      <w:r>
        <w:t xml:space="preserve">Campbell, Bebe Moore, </w:t>
      </w:r>
      <w:r>
        <w:rPr>
          <w:u w:val="single"/>
        </w:rPr>
        <w:t>Brothers and Sisters</w:t>
      </w:r>
    </w:p>
    <w:p w:rsidR="00070640" w:rsidRDefault="00070640" w:rsidP="00070640">
      <w:pPr>
        <w:ind w:firstLine="720"/>
      </w:pPr>
      <w:r>
        <w:t xml:space="preserve">Cardenas de Dywer, Carlota, </w:t>
      </w:r>
      <w:r>
        <w:rPr>
          <w:u w:val="single"/>
        </w:rPr>
        <w:t>Chicano Voices,</w:t>
      </w:r>
      <w:r>
        <w:t xml:space="preserve"> Houghton Mifflin</w:t>
      </w:r>
    </w:p>
    <w:p w:rsidR="00070640" w:rsidRDefault="00070640" w:rsidP="00070640">
      <w:pPr>
        <w:ind w:firstLine="720"/>
        <w:rPr>
          <w:u w:val="single"/>
        </w:rPr>
      </w:pPr>
      <w:smartTag w:uri="urn:schemas-microsoft-com:office:smarttags" w:element="City">
        <w:r>
          <w:t>Colombo</w:t>
        </w:r>
      </w:smartTag>
      <w:r>
        <w:t xml:space="preserve">, </w:t>
      </w:r>
      <w:r>
        <w:rPr>
          <w:u w:val="single"/>
        </w:rPr>
        <w:t xml:space="preserve">Rereading </w:t>
      </w:r>
      <w:smartTag w:uri="urn:schemas-microsoft-com:office:smarttags" w:element="place">
        <w:smartTag w:uri="urn:schemas-microsoft-com:office:smarttags" w:element="country-region">
          <w:r>
            <w:rPr>
              <w:u w:val="single"/>
            </w:rPr>
            <w:t>America</w:t>
          </w:r>
        </w:smartTag>
      </w:smartTag>
      <w:r>
        <w:rPr>
          <w:u w:val="single"/>
        </w:rPr>
        <w:t xml:space="preserve">: Cultural Contexts for Critical Thinking and </w:t>
      </w:r>
    </w:p>
    <w:p w:rsidR="00070640" w:rsidRDefault="00070640" w:rsidP="00070640">
      <w:pPr>
        <w:ind w:firstLine="720"/>
      </w:pPr>
      <w:r>
        <w:rPr>
          <w:u w:val="single"/>
        </w:rPr>
        <w:t>Writing</w:t>
      </w:r>
      <w:r w:rsidR="00900628">
        <w:rPr>
          <w:u w:val="single"/>
        </w:rPr>
        <w:t>,0312447035</w:t>
      </w:r>
      <w:r>
        <w:rPr>
          <w:u w:val="single"/>
        </w:rPr>
        <w:t xml:space="preserve">, </w:t>
      </w:r>
      <w:r w:rsidR="00900628">
        <w:t>Bedford, 2007</w:t>
      </w:r>
    </w:p>
    <w:p w:rsidR="00070640" w:rsidRDefault="00070640" w:rsidP="00070640">
      <w:pPr>
        <w:ind w:firstLine="720"/>
      </w:pPr>
      <w:smartTag w:uri="urn:schemas-microsoft-com:office:smarttags" w:element="place">
        <w:smartTag w:uri="urn:schemas-microsoft-com:office:smarttags" w:element="City">
          <w:r>
            <w:t>Hansburry</w:t>
          </w:r>
        </w:smartTag>
        <w:r>
          <w:t xml:space="preserve">, </w:t>
        </w:r>
        <w:smartTag w:uri="urn:schemas-microsoft-com:office:smarttags" w:element="State">
          <w:r>
            <w:t>Lorraine</w:t>
          </w:r>
        </w:smartTag>
      </w:smartTag>
      <w:r>
        <w:t xml:space="preserve">, </w:t>
      </w:r>
      <w:r>
        <w:rPr>
          <w:u w:val="single"/>
        </w:rPr>
        <w:t>A Raisin in the Sun</w:t>
      </w:r>
      <w:r>
        <w:t>, Penguin</w:t>
      </w:r>
    </w:p>
    <w:p w:rsidR="00070640" w:rsidRDefault="00070640" w:rsidP="00070640">
      <w:pPr>
        <w:ind w:firstLine="720"/>
      </w:pPr>
      <w:r>
        <w:t xml:space="preserve">Jen, </w:t>
      </w:r>
      <w:r>
        <w:rPr>
          <w:u w:val="single"/>
        </w:rPr>
        <w:t>Typical American</w:t>
      </w:r>
      <w:r w:rsidR="00900628">
        <w:rPr>
          <w:u w:val="single"/>
        </w:rPr>
        <w:t>,</w:t>
      </w:r>
      <w:r>
        <w:t xml:space="preserve"> Houghton Mifflin</w:t>
      </w:r>
    </w:p>
    <w:p w:rsidR="00070640" w:rsidRDefault="00070640" w:rsidP="00070640">
      <w:pPr>
        <w:ind w:firstLine="720"/>
        <w:rPr>
          <w:u w:val="single"/>
        </w:rPr>
      </w:pPr>
      <w:r>
        <w:t xml:space="preserve">Kozol, </w:t>
      </w:r>
      <w:r>
        <w:rPr>
          <w:u w:val="single"/>
        </w:rPr>
        <w:t>Savage Inequalities</w:t>
      </w:r>
    </w:p>
    <w:p w:rsidR="00070640" w:rsidRDefault="00070640" w:rsidP="00070640">
      <w:pPr>
        <w:ind w:firstLine="720"/>
      </w:pPr>
      <w:r>
        <w:t xml:space="preserve">Miller, </w:t>
      </w:r>
      <w:r>
        <w:rPr>
          <w:u w:val="single"/>
        </w:rPr>
        <w:t>The Crucible</w:t>
      </w:r>
    </w:p>
    <w:p w:rsidR="00070640" w:rsidRDefault="00070640" w:rsidP="00070640">
      <w:pPr>
        <w:ind w:left="720"/>
        <w:rPr>
          <w:u w:val="single"/>
        </w:rPr>
      </w:pPr>
      <w:r>
        <w:t xml:space="preserve">Naylor, Gloria, </w:t>
      </w:r>
      <w:r>
        <w:rPr>
          <w:u w:val="single"/>
        </w:rPr>
        <w:t xml:space="preserve">The Women of </w:t>
      </w:r>
      <w:smartTag w:uri="urn:schemas-microsoft-com:office:smarttags" w:element="Street">
        <w:smartTag w:uri="urn:schemas-microsoft-com:office:smarttags" w:element="address">
          <w:r>
            <w:rPr>
              <w:u w:val="single"/>
            </w:rPr>
            <w:t>Brewster Place</w:t>
          </w:r>
        </w:smartTag>
      </w:smartTag>
      <w:r>
        <w:rPr>
          <w:u w:val="single"/>
        </w:rPr>
        <w:t>, Viking Penguin</w:t>
      </w:r>
    </w:p>
    <w:p w:rsidR="00900628" w:rsidRDefault="00900628" w:rsidP="00900628">
      <w:pPr>
        <w:ind w:left="720"/>
      </w:pPr>
    </w:p>
    <w:p w:rsidR="00900628" w:rsidRDefault="00900628" w:rsidP="00900628">
      <w:pPr>
        <w:pStyle w:val="ListParagraph"/>
        <w:numPr>
          <w:ilvl w:val="0"/>
          <w:numId w:val="14"/>
        </w:numPr>
      </w:pPr>
      <w:r>
        <w:rPr>
          <w:b/>
          <w:u w:val="single"/>
        </w:rPr>
        <w:t>Student Learning Outcomes</w:t>
      </w:r>
    </w:p>
    <w:p w:rsidR="00900628" w:rsidRDefault="00900628" w:rsidP="00900628"/>
    <w:p w:rsidR="00900628" w:rsidRDefault="00900628" w:rsidP="00900628">
      <w:pPr>
        <w:ind w:left="720"/>
      </w:pPr>
      <w:r>
        <w:t>Upon successful completion, the student will be able to:</w:t>
      </w:r>
    </w:p>
    <w:p w:rsidR="00900628" w:rsidRDefault="00900628" w:rsidP="00900628">
      <w:pPr>
        <w:pStyle w:val="ListParagraph"/>
        <w:numPr>
          <w:ilvl w:val="0"/>
          <w:numId w:val="16"/>
        </w:numPr>
        <w:ind w:left="1080"/>
      </w:pPr>
      <w:r>
        <w:t>i</w:t>
      </w:r>
      <w:r w:rsidRPr="007808F7">
        <w:t>dentify values tha</w:t>
      </w:r>
      <w:r>
        <w:t>t characterize American society</w:t>
      </w:r>
    </w:p>
    <w:p w:rsidR="00900628" w:rsidRPr="007808F7" w:rsidRDefault="00900628" w:rsidP="00900628">
      <w:pPr>
        <w:pStyle w:val="ListParagraph"/>
        <w:numPr>
          <w:ilvl w:val="0"/>
          <w:numId w:val="16"/>
        </w:numPr>
        <w:ind w:left="1080"/>
      </w:pPr>
      <w:r>
        <w:t>c</w:t>
      </w:r>
      <w:r w:rsidRPr="007808F7">
        <w:t>ompare and analyze values expressed in course materials to students own values.</w:t>
      </w:r>
    </w:p>
    <w:p w:rsidR="00070640" w:rsidRDefault="00070640"/>
    <w:sectPr w:rsidR="00070640" w:rsidSect="00132C3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6DE" w:rsidRDefault="00CE46DE" w:rsidP="00732434">
      <w:r>
        <w:separator/>
      </w:r>
    </w:p>
  </w:endnote>
  <w:endnote w:type="continuationSeparator" w:id="0">
    <w:p w:rsidR="00CE46DE" w:rsidRDefault="00CE46DE" w:rsidP="00732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6DE" w:rsidRDefault="00CE46DE" w:rsidP="00732434">
      <w:r>
        <w:separator/>
      </w:r>
    </w:p>
  </w:footnote>
  <w:footnote w:type="continuationSeparator" w:id="0">
    <w:p w:rsidR="00CE46DE" w:rsidRDefault="00CE46DE" w:rsidP="00732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C3E" w:rsidRDefault="00132C3E">
    <w:pPr>
      <w:pStyle w:val="Header"/>
    </w:pPr>
    <w:r>
      <w:t>Humanities 125</w:t>
    </w:r>
  </w:p>
  <w:p w:rsidR="00132C3E" w:rsidRDefault="00132C3E">
    <w:pPr>
      <w:pStyle w:val="Header"/>
    </w:pPr>
    <w:r>
      <w:t xml:space="preserve">Page </w:t>
    </w:r>
    <w:fldSimple w:instr=" PAGE   \* MERGEFORMAT ">
      <w:r>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C3E" w:rsidRDefault="00132C3E" w:rsidP="00132C3E">
    <w:pPr>
      <w:pStyle w:val="Header"/>
      <w:tabs>
        <w:tab w:val="clear" w:pos="4320"/>
        <w:tab w:val="clear" w:pos="8640"/>
        <w:tab w:val="left" w:pos="3510"/>
      </w:tabs>
    </w:pPr>
    <w:r>
      <w:tab/>
    </w:r>
  </w:p>
  <w:tbl>
    <w:tblPr>
      <w:tblW w:w="9558" w:type="dxa"/>
      <w:tblLayout w:type="fixed"/>
      <w:tblLook w:val="0000"/>
    </w:tblPr>
    <w:tblGrid>
      <w:gridCol w:w="4428"/>
      <w:gridCol w:w="5130"/>
    </w:tblGrid>
    <w:tr w:rsidR="00132C3E" w:rsidRPr="00132C3E" w:rsidTr="00C3271A">
      <w:trPr>
        <w:trHeight w:val="360"/>
      </w:trPr>
      <w:tc>
        <w:tcPr>
          <w:tcW w:w="4428" w:type="dxa"/>
        </w:tcPr>
        <w:p w:rsidR="00132C3E" w:rsidRPr="00132C3E" w:rsidRDefault="00132C3E" w:rsidP="00C3271A">
          <w:pPr>
            <w:pStyle w:val="Header"/>
          </w:pPr>
          <w:r w:rsidRPr="00132C3E">
            <w:t>Degree Applicable</w:t>
          </w:r>
        </w:p>
      </w:tc>
      <w:tc>
        <w:tcPr>
          <w:tcW w:w="5130" w:type="dxa"/>
        </w:tcPr>
        <w:p w:rsidR="00132C3E" w:rsidRPr="00132C3E" w:rsidRDefault="00132C3E" w:rsidP="00C3271A">
          <w:pPr>
            <w:pStyle w:val="Header"/>
            <w:jc w:val="right"/>
          </w:pPr>
          <w:r w:rsidRPr="00132C3E">
            <w:t>Glendale Community College</w:t>
          </w:r>
        </w:p>
      </w:tc>
    </w:tr>
    <w:tr w:rsidR="00132C3E" w:rsidRPr="00132C3E" w:rsidTr="00C3271A">
      <w:tc>
        <w:tcPr>
          <w:tcW w:w="4428" w:type="dxa"/>
        </w:tcPr>
        <w:p w:rsidR="00132C3E" w:rsidRPr="00132C3E" w:rsidRDefault="00132C3E" w:rsidP="00C3271A">
          <w:pPr>
            <w:pStyle w:val="Header"/>
          </w:pPr>
        </w:p>
      </w:tc>
      <w:tc>
        <w:tcPr>
          <w:tcW w:w="5130" w:type="dxa"/>
        </w:tcPr>
        <w:p w:rsidR="00132C3E" w:rsidRPr="00132C3E" w:rsidRDefault="00132C3E" w:rsidP="00C3271A">
          <w:pPr>
            <w:pStyle w:val="Header"/>
            <w:jc w:val="right"/>
          </w:pPr>
          <w:r w:rsidRPr="00132C3E">
            <w:t>November 2009</w:t>
          </w:r>
        </w:p>
      </w:tc>
    </w:tr>
  </w:tbl>
  <w:p w:rsidR="00132C3E" w:rsidRDefault="00132C3E" w:rsidP="00132C3E">
    <w:pPr>
      <w:pStyle w:val="Header"/>
      <w:tabs>
        <w:tab w:val="clear" w:pos="4320"/>
        <w:tab w:val="clear" w:pos="8640"/>
        <w:tab w:val="left" w:pos="35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773"/>
    <w:multiLevelType w:val="hybridMultilevel"/>
    <w:tmpl w:val="6E204AA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8184354"/>
    <w:multiLevelType w:val="hybridMultilevel"/>
    <w:tmpl w:val="D77AEF2E"/>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nsid w:val="0948478B"/>
    <w:multiLevelType w:val="hybridMultilevel"/>
    <w:tmpl w:val="B5EE0792"/>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27536354"/>
    <w:multiLevelType w:val="hybridMultilevel"/>
    <w:tmpl w:val="8C20463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2A6D4F3C"/>
    <w:multiLevelType w:val="singleLevel"/>
    <w:tmpl w:val="936C372C"/>
    <w:lvl w:ilvl="0">
      <w:start w:val="1"/>
      <w:numFmt w:val="upperRoman"/>
      <w:lvlText w:val="%1."/>
      <w:lvlJc w:val="left"/>
      <w:pPr>
        <w:tabs>
          <w:tab w:val="num" w:pos="720"/>
        </w:tabs>
        <w:ind w:left="720" w:hanging="720"/>
      </w:pPr>
      <w:rPr>
        <w:rFonts w:hint="default"/>
        <w:b/>
      </w:rPr>
    </w:lvl>
  </w:abstractNum>
  <w:abstractNum w:abstractNumId="5">
    <w:nsid w:val="2F550633"/>
    <w:multiLevelType w:val="hybridMultilevel"/>
    <w:tmpl w:val="3D5A137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3353270B"/>
    <w:multiLevelType w:val="hybridMultilevel"/>
    <w:tmpl w:val="4CEC6AB0"/>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nsid w:val="3DDF665E"/>
    <w:multiLevelType w:val="hybridMultilevel"/>
    <w:tmpl w:val="C18E0A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A24971"/>
    <w:multiLevelType w:val="hybridMultilevel"/>
    <w:tmpl w:val="0A42C5C4"/>
    <w:lvl w:ilvl="0" w:tplc="06B0FDEC">
      <w:start w:val="8"/>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42DE3"/>
    <w:multiLevelType w:val="singleLevel"/>
    <w:tmpl w:val="DF7C4110"/>
    <w:lvl w:ilvl="0">
      <w:start w:val="5"/>
      <w:numFmt w:val="upperRoman"/>
      <w:lvlText w:val="%1."/>
      <w:lvlJc w:val="left"/>
      <w:pPr>
        <w:tabs>
          <w:tab w:val="num" w:pos="720"/>
        </w:tabs>
        <w:ind w:left="720" w:hanging="720"/>
      </w:pPr>
      <w:rPr>
        <w:rFonts w:hint="default"/>
        <w:b/>
      </w:rPr>
    </w:lvl>
  </w:abstractNum>
  <w:abstractNum w:abstractNumId="10">
    <w:nsid w:val="571220FB"/>
    <w:multiLevelType w:val="hybridMultilevel"/>
    <w:tmpl w:val="742E79D0"/>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59943B8A"/>
    <w:multiLevelType w:val="hybridMultilevel"/>
    <w:tmpl w:val="C9EE67E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68DA2F7F"/>
    <w:multiLevelType w:val="hybridMultilevel"/>
    <w:tmpl w:val="EF007FF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nsid w:val="7A0B3D4E"/>
    <w:multiLevelType w:val="hybridMultilevel"/>
    <w:tmpl w:val="5896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1245A8"/>
    <w:multiLevelType w:val="hybridMultilevel"/>
    <w:tmpl w:val="5A0AC5C2"/>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7BE84F6D"/>
    <w:multiLevelType w:val="hybridMultilevel"/>
    <w:tmpl w:val="47DAF55C"/>
    <w:lvl w:ilvl="0" w:tplc="06B0FDEC">
      <w:start w:val="8"/>
      <w:numFmt w:val="upperRoman"/>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5"/>
  </w:num>
  <w:num w:numId="5">
    <w:abstractNumId w:val="14"/>
  </w:num>
  <w:num w:numId="6">
    <w:abstractNumId w:val="10"/>
  </w:num>
  <w:num w:numId="7">
    <w:abstractNumId w:val="2"/>
  </w:num>
  <w:num w:numId="8">
    <w:abstractNumId w:val="1"/>
  </w:num>
  <w:num w:numId="9">
    <w:abstractNumId w:val="6"/>
  </w:num>
  <w:num w:numId="10">
    <w:abstractNumId w:val="0"/>
  </w:num>
  <w:num w:numId="11">
    <w:abstractNumId w:val="11"/>
  </w:num>
  <w:num w:numId="12">
    <w:abstractNumId w:val="12"/>
  </w:num>
  <w:num w:numId="13">
    <w:abstractNumId w:val="13"/>
  </w:num>
  <w:num w:numId="14">
    <w:abstractNumId w:val="15"/>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70640"/>
    <w:rsid w:val="00070640"/>
    <w:rsid w:val="00132C3E"/>
    <w:rsid w:val="00486CAA"/>
    <w:rsid w:val="00732434"/>
    <w:rsid w:val="0074364C"/>
    <w:rsid w:val="00793EB5"/>
    <w:rsid w:val="00900628"/>
    <w:rsid w:val="009A5429"/>
    <w:rsid w:val="00C92E9A"/>
    <w:rsid w:val="00CE4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640"/>
    <w:rPr>
      <w:sz w:val="24"/>
    </w:rPr>
  </w:style>
  <w:style w:type="paragraph" w:styleId="Heading1">
    <w:name w:val="heading 1"/>
    <w:basedOn w:val="Normal"/>
    <w:next w:val="Normal"/>
    <w:qFormat/>
    <w:rsid w:val="00070640"/>
    <w:pPr>
      <w:keepNext/>
      <w:jc w:val="center"/>
      <w:outlineLvl w:val="0"/>
    </w:pPr>
    <w:rPr>
      <w:u w:val="single"/>
    </w:rPr>
  </w:style>
  <w:style w:type="paragraph" w:styleId="Heading3">
    <w:name w:val="heading 3"/>
    <w:basedOn w:val="Normal"/>
    <w:next w:val="Normal"/>
    <w:qFormat/>
    <w:rsid w:val="00070640"/>
    <w:pPr>
      <w:keepNext/>
      <w:ind w:left="720"/>
      <w:outlineLvl w:val="2"/>
    </w:pPr>
    <w:rPr>
      <w:b/>
      <w:u w:val="single"/>
    </w:rPr>
  </w:style>
  <w:style w:type="paragraph" w:styleId="Heading4">
    <w:name w:val="heading 4"/>
    <w:basedOn w:val="Normal"/>
    <w:next w:val="Normal"/>
    <w:qFormat/>
    <w:rsid w:val="00070640"/>
    <w:pPr>
      <w:keepNext/>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640"/>
    <w:pPr>
      <w:tabs>
        <w:tab w:val="center" w:pos="4320"/>
        <w:tab w:val="right" w:pos="8640"/>
      </w:tabs>
    </w:pPr>
  </w:style>
  <w:style w:type="paragraph" w:styleId="BalloonText">
    <w:name w:val="Balloon Text"/>
    <w:basedOn w:val="Normal"/>
    <w:link w:val="BalloonTextChar"/>
    <w:rsid w:val="009A5429"/>
    <w:rPr>
      <w:rFonts w:ascii="Tahoma" w:hAnsi="Tahoma" w:cs="Tahoma"/>
      <w:sz w:val="16"/>
      <w:szCs w:val="16"/>
    </w:rPr>
  </w:style>
  <w:style w:type="character" w:customStyle="1" w:styleId="BalloonTextChar">
    <w:name w:val="Balloon Text Char"/>
    <w:basedOn w:val="DefaultParagraphFont"/>
    <w:link w:val="BalloonText"/>
    <w:rsid w:val="009A5429"/>
    <w:rPr>
      <w:rFonts w:ascii="Tahoma" w:hAnsi="Tahoma" w:cs="Tahoma"/>
      <w:sz w:val="16"/>
      <w:szCs w:val="16"/>
    </w:rPr>
  </w:style>
  <w:style w:type="paragraph" w:styleId="ListParagraph">
    <w:name w:val="List Paragraph"/>
    <w:basedOn w:val="Normal"/>
    <w:uiPriority w:val="34"/>
    <w:qFormat/>
    <w:rsid w:val="00900628"/>
    <w:pPr>
      <w:ind w:left="720"/>
      <w:contextualSpacing/>
    </w:pPr>
  </w:style>
  <w:style w:type="paragraph" w:styleId="Footer">
    <w:name w:val="footer"/>
    <w:basedOn w:val="Normal"/>
    <w:link w:val="FooterChar"/>
    <w:rsid w:val="00732434"/>
    <w:pPr>
      <w:tabs>
        <w:tab w:val="center" w:pos="4680"/>
        <w:tab w:val="right" w:pos="9360"/>
      </w:tabs>
    </w:pPr>
  </w:style>
  <w:style w:type="character" w:customStyle="1" w:styleId="FooterChar">
    <w:name w:val="Footer Char"/>
    <w:basedOn w:val="DefaultParagraphFont"/>
    <w:link w:val="Footer"/>
    <w:rsid w:val="0073243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6</cp:revision>
  <cp:lastPrinted>2008-10-30T18:09:00Z</cp:lastPrinted>
  <dcterms:created xsi:type="dcterms:W3CDTF">2009-12-04T23:02:00Z</dcterms:created>
  <dcterms:modified xsi:type="dcterms:W3CDTF">2009-12-07T21:04:00Z</dcterms:modified>
</cp:coreProperties>
</file>