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C82" w:rsidRDefault="00EF2C82" w:rsidP="00EF2C82"/>
    <w:p w:rsidR="00EF2C82" w:rsidRPr="00BA5F7B" w:rsidRDefault="00EF2C82" w:rsidP="00EF2C82">
      <w:pPr>
        <w:pStyle w:val="Heading1"/>
        <w:rPr>
          <w:b/>
        </w:rPr>
      </w:pPr>
      <w:r w:rsidRPr="00BA5F7B">
        <w:rPr>
          <w:b/>
        </w:rPr>
        <w:t>COURSE OUTLINE</w:t>
      </w:r>
    </w:p>
    <w:p w:rsidR="00EF2C82" w:rsidRPr="00BA5F7B" w:rsidRDefault="00EF2C82" w:rsidP="00EF2C82">
      <w:pPr>
        <w:rPr>
          <w:b/>
        </w:rPr>
      </w:pPr>
    </w:p>
    <w:p w:rsidR="00EF2C82" w:rsidRPr="00BA5F7B" w:rsidRDefault="00BA5F7B" w:rsidP="00EF2C82">
      <w:pPr>
        <w:jc w:val="center"/>
        <w:rPr>
          <w:b/>
        </w:rPr>
      </w:pPr>
      <w:r>
        <w:rPr>
          <w:b/>
        </w:rPr>
        <w:t>Humanities</w:t>
      </w:r>
      <w:r w:rsidR="00EF2C82" w:rsidRPr="00BA5F7B">
        <w:rPr>
          <w:b/>
        </w:rPr>
        <w:t xml:space="preserve"> 130</w:t>
      </w:r>
    </w:p>
    <w:p w:rsidR="00EF2C82" w:rsidRPr="00BA5F7B" w:rsidRDefault="00EF2C82" w:rsidP="00EF2C82">
      <w:pPr>
        <w:jc w:val="center"/>
        <w:rPr>
          <w:b/>
        </w:rPr>
      </w:pPr>
      <w:r w:rsidRPr="00BA5F7B">
        <w:rPr>
          <w:b/>
        </w:rPr>
        <w:t>The Individual, the Group, and the Organization</w:t>
      </w:r>
    </w:p>
    <w:p w:rsidR="00EF2C82" w:rsidRDefault="00EF2C82" w:rsidP="00EF2C82"/>
    <w:p w:rsidR="00EF2C82" w:rsidRDefault="00EF2C82" w:rsidP="00EF2C82">
      <w:pPr>
        <w:numPr>
          <w:ilvl w:val="0"/>
          <w:numId w:val="1"/>
        </w:numPr>
      </w:pPr>
      <w:r>
        <w:rPr>
          <w:b/>
          <w:u w:val="single"/>
        </w:rPr>
        <w:t>Catalog Statement</w:t>
      </w:r>
    </w:p>
    <w:p w:rsidR="00EF2C82" w:rsidRDefault="00EF2C82" w:rsidP="00EF2C82">
      <w:pPr>
        <w:pStyle w:val="Header"/>
        <w:tabs>
          <w:tab w:val="clear" w:pos="4320"/>
          <w:tab w:val="clear" w:pos="8640"/>
        </w:tabs>
      </w:pPr>
    </w:p>
    <w:p w:rsidR="00EF2C82" w:rsidRDefault="00EF2C82" w:rsidP="00EF2C82">
      <w:pPr>
        <w:ind w:left="720"/>
      </w:pPr>
      <w:r>
        <w:t>Humanities 130 is an interdisciplinary, team taught, intercultural course that emphasizes personal and global issues, problems, and patterns of communication in the work environment as they apply to individual workers, groups and organizations. Students develop critical reading, writing, and thinking skills by analyzing and discussing an international array of essays, works of fiction, plays, poems, songs, and films concerning work, and by engaging in individual and collaborative activities designed to pose ethical and decision-making problems. Writing instruction focuses on improving composition skills.</w:t>
      </w:r>
    </w:p>
    <w:p w:rsidR="00EF2C82" w:rsidRDefault="00EF2C82" w:rsidP="00EF2C82">
      <w:pPr>
        <w:ind w:left="720"/>
      </w:pPr>
    </w:p>
    <w:p w:rsidR="00EF2C82" w:rsidRDefault="00BA5F7B" w:rsidP="00EF2C82">
      <w:pPr>
        <w:pStyle w:val="Heading4"/>
        <w:rPr>
          <w:u w:val="single"/>
        </w:rPr>
      </w:pPr>
      <w:r>
        <w:t xml:space="preserve">Units – </w:t>
      </w:r>
      <w:r w:rsidR="00EF2C82">
        <w:t>3</w:t>
      </w:r>
      <w:r>
        <w:t>.0</w:t>
      </w:r>
    </w:p>
    <w:p w:rsidR="00EF2C82" w:rsidRDefault="00BA5F7B" w:rsidP="00EF2C82">
      <w:pPr>
        <w:ind w:left="720"/>
      </w:pPr>
      <w:r>
        <w:t xml:space="preserve">Lecture Hours – </w:t>
      </w:r>
      <w:r w:rsidR="00EF2C82">
        <w:t>3</w:t>
      </w:r>
      <w:r>
        <w:t>.0</w:t>
      </w:r>
    </w:p>
    <w:p w:rsidR="00EF2C82" w:rsidRDefault="00EF2C82" w:rsidP="00EF2C82">
      <w:pPr>
        <w:ind w:left="720"/>
      </w:pPr>
    </w:p>
    <w:p w:rsidR="00EF2C82" w:rsidRDefault="00EF2C82" w:rsidP="00EF2C82">
      <w:pPr>
        <w:ind w:left="2160" w:hanging="1440"/>
      </w:pPr>
      <w:r>
        <w:t>Prerequisite:</w:t>
      </w:r>
      <w:r>
        <w:tab/>
        <w:t>Eligibility for English 101</w:t>
      </w:r>
    </w:p>
    <w:p w:rsidR="00EF2C82" w:rsidRDefault="00EF2C82" w:rsidP="00EF2C82"/>
    <w:p w:rsidR="00EF2C82" w:rsidRDefault="00EF2C82" w:rsidP="00EF2C82">
      <w:pPr>
        <w:numPr>
          <w:ilvl w:val="0"/>
          <w:numId w:val="1"/>
        </w:numPr>
      </w:pPr>
      <w:r>
        <w:rPr>
          <w:b/>
          <w:u w:val="single"/>
        </w:rPr>
        <w:t>Course Entry Expectations</w:t>
      </w:r>
    </w:p>
    <w:p w:rsidR="00EF2C82" w:rsidRDefault="00EF2C82" w:rsidP="00EF2C82">
      <w:pPr>
        <w:pStyle w:val="Heading3"/>
        <w:ind w:left="0"/>
      </w:pPr>
      <w:r>
        <w:rPr>
          <w:b w:val="0"/>
          <w:u w:val="none"/>
        </w:rPr>
        <w:tab/>
      </w:r>
    </w:p>
    <w:p w:rsidR="00EF2C82" w:rsidRDefault="00EF2C82" w:rsidP="00EF2C82">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EF2C82" w:rsidRDefault="00EF2C82" w:rsidP="00EF2C82">
      <w:pPr>
        <w:pStyle w:val="Heading3"/>
        <w:ind w:left="0"/>
      </w:pPr>
      <w:r>
        <w:rPr>
          <w:b w:val="0"/>
          <w:u w:val="none"/>
        </w:rPr>
        <w:tab/>
      </w:r>
    </w:p>
    <w:p w:rsidR="00EF2C82" w:rsidRDefault="00EF2C82" w:rsidP="00BA5F7B">
      <w:pPr>
        <w:ind w:left="720"/>
      </w:pPr>
      <w:r>
        <w:t>Prior to enrolling in this course, the student should be able to:</w:t>
      </w:r>
    </w:p>
    <w:p w:rsidR="00EF2C82" w:rsidRDefault="00EF2C82" w:rsidP="00EF2C82">
      <w:pPr>
        <w:numPr>
          <w:ilvl w:val="0"/>
          <w:numId w:val="3"/>
        </w:numPr>
      </w:pPr>
      <w:r>
        <w:t>organize and write thesis-based essays</w:t>
      </w:r>
    </w:p>
    <w:p w:rsidR="00EF2C82" w:rsidRDefault="00EF2C82" w:rsidP="00EF2C82">
      <w:pPr>
        <w:numPr>
          <w:ilvl w:val="0"/>
          <w:numId w:val="3"/>
        </w:numPr>
      </w:pPr>
      <w:r>
        <w:t>use detailed examples, facts, logical explanations, and other appropriate support for thesis statements</w:t>
      </w:r>
    </w:p>
    <w:p w:rsidR="00EF2C82" w:rsidRDefault="00EF2C82" w:rsidP="00EF2C82">
      <w:pPr>
        <w:numPr>
          <w:ilvl w:val="0"/>
          <w:numId w:val="3"/>
        </w:numPr>
      </w:pPr>
      <w:r>
        <w:t>critically analyze selected prose works dealing with important contemporary issues</w:t>
      </w:r>
    </w:p>
    <w:p w:rsidR="00EF2C82" w:rsidRDefault="00EF2C82" w:rsidP="00EF2C82">
      <w:pPr>
        <w:numPr>
          <w:ilvl w:val="0"/>
          <w:numId w:val="3"/>
        </w:numPr>
      </w:pPr>
      <w:r>
        <w:t>summarize, analyze, and synthesize information, express and apply standards for judgment, compare and contrast, and evaluate evidence in order to form and state reasoned opinions</w:t>
      </w:r>
    </w:p>
    <w:p w:rsidR="00EF2C82" w:rsidRDefault="00EF2C82" w:rsidP="00EF2C82">
      <w:pPr>
        <w:numPr>
          <w:ilvl w:val="0"/>
          <w:numId w:val="3"/>
        </w:numPr>
      </w:pPr>
      <w:r>
        <w:t>gather and organize information through library research</w:t>
      </w:r>
    </w:p>
    <w:p w:rsidR="00EF2C82" w:rsidRDefault="00EF2C82" w:rsidP="00EF2C82">
      <w:pPr>
        <w:numPr>
          <w:ilvl w:val="0"/>
          <w:numId w:val="3"/>
        </w:numPr>
      </w:pPr>
      <w:r>
        <w:t>demonstrate a command of grammar, diction, syntax, and mechanics sufficient for college level work as specified by the English 120 rubric.</w:t>
      </w:r>
    </w:p>
    <w:p w:rsidR="00EF2C82" w:rsidRDefault="00EF2C82" w:rsidP="00EF2C82"/>
    <w:p w:rsidR="00EF2C82" w:rsidRDefault="00EF2C82" w:rsidP="00EF2C82"/>
    <w:p w:rsidR="00EF2C82" w:rsidRDefault="00EF2C82" w:rsidP="00EF2C82">
      <w:pPr>
        <w:numPr>
          <w:ilvl w:val="0"/>
          <w:numId w:val="1"/>
        </w:numPr>
      </w:pPr>
      <w:r>
        <w:rPr>
          <w:b/>
          <w:u w:val="single"/>
        </w:rPr>
        <w:t>Course Exit Standards</w:t>
      </w:r>
    </w:p>
    <w:p w:rsidR="00EF2C82" w:rsidRDefault="00EF2C82" w:rsidP="00EF2C82"/>
    <w:p w:rsidR="00EF2C82" w:rsidRDefault="00EF2C82" w:rsidP="00BA5F7B">
      <w:pPr>
        <w:ind w:left="720"/>
      </w:pPr>
      <w:r>
        <w:t>Upon successful completion of the required coursework, the student will be able to:</w:t>
      </w:r>
    </w:p>
    <w:p w:rsidR="00EF2C82" w:rsidRDefault="00EF2C82" w:rsidP="00EF2C82">
      <w:pPr>
        <w:numPr>
          <w:ilvl w:val="0"/>
          <w:numId w:val="4"/>
        </w:numPr>
      </w:pPr>
      <w:r>
        <w:t>read critically and write critical, thesis-based essays from rhetorical perspectives</w:t>
      </w:r>
    </w:p>
    <w:p w:rsidR="00EF2C82" w:rsidRDefault="00EF2C82" w:rsidP="00EF2C82">
      <w:pPr>
        <w:numPr>
          <w:ilvl w:val="0"/>
          <w:numId w:val="4"/>
        </w:numPr>
      </w:pPr>
      <w:r>
        <w:t>analyze, synthesize, distinguish fact from opinion or belief, seek credible sources, propose original ideas, and reach logical conclusions</w:t>
      </w:r>
    </w:p>
    <w:p w:rsidR="00EF2C82" w:rsidRDefault="00EF2C82" w:rsidP="00EF2C82">
      <w:pPr>
        <w:numPr>
          <w:ilvl w:val="0"/>
          <w:numId w:val="4"/>
        </w:numPr>
      </w:pPr>
      <w:r>
        <w:t>examine ethical values, identify bias and prejudice, and respect the views of others</w:t>
      </w:r>
    </w:p>
    <w:p w:rsidR="00EF2C82" w:rsidRDefault="00EF2C82" w:rsidP="00EF2C82">
      <w:pPr>
        <w:numPr>
          <w:ilvl w:val="0"/>
          <w:numId w:val="4"/>
        </w:numPr>
      </w:pPr>
      <w:r>
        <w:lastRenderedPageBreak/>
        <w:t>evaluate objectively the ethics and principles of social, political, philosophical, and economic doctrines which apply to work</w:t>
      </w:r>
    </w:p>
    <w:p w:rsidR="00EF2C82" w:rsidRDefault="00EF2C82" w:rsidP="00EF2C82">
      <w:pPr>
        <w:numPr>
          <w:ilvl w:val="0"/>
          <w:numId w:val="4"/>
        </w:numPr>
      </w:pPr>
      <w:r>
        <w:t>further develop the skills of literature, language, and logical analysis through the use of original sources</w:t>
      </w:r>
    </w:p>
    <w:p w:rsidR="00EF2C82" w:rsidRDefault="00EF2C82" w:rsidP="00EF2C82">
      <w:pPr>
        <w:numPr>
          <w:ilvl w:val="0"/>
          <w:numId w:val="4"/>
        </w:numPr>
      </w:pPr>
      <w:r>
        <w:t>identify, analyze, and evaluate group roles and activities</w:t>
      </w:r>
    </w:p>
    <w:p w:rsidR="00EF2C82" w:rsidRDefault="00EF2C82" w:rsidP="00EF2C82">
      <w:pPr>
        <w:numPr>
          <w:ilvl w:val="0"/>
          <w:numId w:val="4"/>
        </w:numPr>
      </w:pPr>
      <w:r>
        <w:t>assume group roles and participate as group members</w:t>
      </w:r>
    </w:p>
    <w:p w:rsidR="00EF2C82" w:rsidRDefault="00EF2C82" w:rsidP="00EF2C82">
      <w:pPr>
        <w:numPr>
          <w:ilvl w:val="0"/>
          <w:numId w:val="4"/>
        </w:numPr>
      </w:pPr>
      <w:r>
        <w:t>develop, evaluate and support opinions regarding the character and quality of organizations past and present</w:t>
      </w:r>
    </w:p>
    <w:p w:rsidR="00EF2C82" w:rsidRDefault="00EF2C82" w:rsidP="00EF2C82">
      <w:pPr>
        <w:numPr>
          <w:ilvl w:val="0"/>
          <w:numId w:val="4"/>
        </w:numPr>
      </w:pPr>
      <w:r>
        <w:t>engage in research applied to ethical and logical decision-making in the workplace.</w:t>
      </w:r>
    </w:p>
    <w:p w:rsidR="00EF2C82" w:rsidRDefault="00EF2C82" w:rsidP="00EF2C82">
      <w:pPr>
        <w:ind w:left="720"/>
      </w:pPr>
    </w:p>
    <w:p w:rsidR="00EF2C82" w:rsidRDefault="00EF2C82" w:rsidP="00EF2C82">
      <w:r w:rsidRPr="00BA5F7B">
        <w:rPr>
          <w:b/>
        </w:rPr>
        <w:t>IV</w:t>
      </w:r>
      <w:r>
        <w:t>.</w:t>
      </w:r>
      <w:r>
        <w:tab/>
      </w:r>
      <w:r>
        <w:rPr>
          <w:b/>
          <w:u w:val="single"/>
        </w:rPr>
        <w:t>Course Content</w:t>
      </w:r>
    </w:p>
    <w:p w:rsidR="00EF2C82" w:rsidRDefault="00EF2C82" w:rsidP="00EF2C82"/>
    <w:p w:rsidR="00EF2C82" w:rsidRDefault="00EF2C82" w:rsidP="00EF2C82">
      <w:pPr>
        <w:ind w:left="720"/>
      </w:pPr>
      <w:r>
        <w:t>A.  Work and human identity</w:t>
      </w:r>
      <w:r>
        <w:tab/>
      </w:r>
      <w:r>
        <w:tab/>
      </w:r>
      <w:r>
        <w:tab/>
      </w:r>
      <w:r>
        <w:tab/>
      </w:r>
      <w:r>
        <w:tab/>
      </w:r>
      <w:r>
        <w:tab/>
        <w:t xml:space="preserve">      10 hours</w:t>
      </w:r>
    </w:p>
    <w:p w:rsidR="00EF2C82" w:rsidRDefault="00EF2C82" w:rsidP="00EF2C82">
      <w:pPr>
        <w:numPr>
          <w:ilvl w:val="0"/>
          <w:numId w:val="5"/>
        </w:numPr>
      </w:pPr>
      <w:r>
        <w:t>Work and human purpose in mythology—Babylonia, the bible, Benin, China, Japan, Native South and North America</w:t>
      </w:r>
    </w:p>
    <w:p w:rsidR="00EF2C82" w:rsidRDefault="00EF2C82" w:rsidP="00EF2C82">
      <w:pPr>
        <w:numPr>
          <w:ilvl w:val="0"/>
          <w:numId w:val="5"/>
        </w:numPr>
      </w:pPr>
      <w:r>
        <w:t>Work in defining the self—Ancient Mesopotamia and Egypt, classical Greece, feudal Europe, and Asia</w:t>
      </w:r>
    </w:p>
    <w:p w:rsidR="00EF2C82" w:rsidRDefault="00EF2C82" w:rsidP="00EF2C82">
      <w:pPr>
        <w:numPr>
          <w:ilvl w:val="0"/>
          <w:numId w:val="5"/>
        </w:numPr>
      </w:pPr>
      <w:r>
        <w:t>Visions of work in the modern world—rugged individualism, mass production and alienation, Marxism</w:t>
      </w:r>
    </w:p>
    <w:p w:rsidR="00EF2C82" w:rsidRDefault="00EF2C82" w:rsidP="00EF2C82">
      <w:pPr>
        <w:ind w:left="720"/>
      </w:pPr>
      <w:r>
        <w:t>B.  The corporation and social groups</w:t>
      </w:r>
      <w:r>
        <w:tab/>
      </w:r>
      <w:r>
        <w:tab/>
      </w:r>
      <w:r>
        <w:tab/>
      </w:r>
      <w:r>
        <w:tab/>
        <w:t xml:space="preserve">        9 hours</w:t>
      </w:r>
    </w:p>
    <w:p w:rsidR="00EF2C82" w:rsidRDefault="00EF2C82" w:rsidP="00EF2C82">
      <w:pPr>
        <w:numPr>
          <w:ilvl w:val="0"/>
          <w:numId w:val="10"/>
        </w:numPr>
      </w:pPr>
      <w:r>
        <w:t>The impact of corporation on social units—the extended vs. nuclear family, the shift from farm to urban life</w:t>
      </w:r>
    </w:p>
    <w:p w:rsidR="00EF2C82" w:rsidRDefault="00EF2C82" w:rsidP="00EF2C82">
      <w:pPr>
        <w:numPr>
          <w:ilvl w:val="0"/>
          <w:numId w:val="10"/>
        </w:numPr>
      </w:pPr>
      <w:r>
        <w:t>Industrialization and the American “melting pot” vs. original cultural identity</w:t>
      </w:r>
    </w:p>
    <w:p w:rsidR="00EF2C82" w:rsidRDefault="00EF2C82" w:rsidP="00EF2C82">
      <w:pPr>
        <w:numPr>
          <w:ilvl w:val="0"/>
          <w:numId w:val="10"/>
        </w:numPr>
      </w:pPr>
      <w:r>
        <w:t>Unions and political mobilization</w:t>
      </w:r>
    </w:p>
    <w:p w:rsidR="00EF2C82" w:rsidRDefault="00EF2C82" w:rsidP="00EF2C82">
      <w:pPr>
        <w:ind w:left="720"/>
      </w:pPr>
      <w:r>
        <w:t>C.  The individual and the corporation</w:t>
      </w:r>
      <w:r>
        <w:tab/>
      </w:r>
      <w:r>
        <w:tab/>
      </w:r>
      <w:r>
        <w:tab/>
      </w:r>
      <w:r>
        <w:tab/>
        <w:t xml:space="preserve">        9 hours</w:t>
      </w:r>
    </w:p>
    <w:p w:rsidR="00EF2C82" w:rsidRDefault="00EF2C82" w:rsidP="00EF2C82">
      <w:pPr>
        <w:numPr>
          <w:ilvl w:val="0"/>
          <w:numId w:val="8"/>
        </w:numPr>
      </w:pPr>
      <w:r>
        <w:t>Autocratic management vs. worker participation</w:t>
      </w:r>
    </w:p>
    <w:p w:rsidR="00EF2C82" w:rsidRDefault="00EF2C82" w:rsidP="00EF2C82">
      <w:pPr>
        <w:numPr>
          <w:ilvl w:val="0"/>
          <w:numId w:val="8"/>
        </w:numPr>
      </w:pPr>
      <w:r>
        <w:t>How leaders emerge – merit, promotion strategies, promotion through the channels, issues of access and Affirmative Action</w:t>
      </w:r>
    </w:p>
    <w:p w:rsidR="00EF2C82" w:rsidRDefault="00EF2C82" w:rsidP="00EF2C82">
      <w:pPr>
        <w:ind w:left="720"/>
      </w:pPr>
      <w:r>
        <w:t>D.  The corporation and free speech</w:t>
      </w:r>
      <w:r>
        <w:tab/>
      </w:r>
      <w:r>
        <w:tab/>
      </w:r>
      <w:r>
        <w:tab/>
      </w:r>
      <w:r>
        <w:tab/>
      </w:r>
      <w:r>
        <w:tab/>
        <w:t xml:space="preserve">       10 hours</w:t>
      </w:r>
    </w:p>
    <w:p w:rsidR="00EF2C82" w:rsidRDefault="00EF2C82" w:rsidP="00EF2C82">
      <w:pPr>
        <w:numPr>
          <w:ilvl w:val="0"/>
          <w:numId w:val="6"/>
        </w:numPr>
      </w:pPr>
      <w:r>
        <w:t>Access to information – public vs. private interest, formal vs. informal communication networks, the corporate image</w:t>
      </w:r>
    </w:p>
    <w:p w:rsidR="00EF2C82" w:rsidRDefault="00EF2C82" w:rsidP="00EF2C82">
      <w:pPr>
        <w:numPr>
          <w:ilvl w:val="0"/>
          <w:numId w:val="6"/>
        </w:numPr>
      </w:pPr>
      <w:r>
        <w:t>Advertising and persuasion – logical fallacies, propaganda techniques, advertising appeals</w:t>
      </w:r>
    </w:p>
    <w:p w:rsidR="00EF2C82" w:rsidRDefault="00EF2C82" w:rsidP="00EF2C82">
      <w:pPr>
        <w:numPr>
          <w:ilvl w:val="0"/>
          <w:numId w:val="6"/>
        </w:numPr>
      </w:pPr>
      <w:r>
        <w:t>Electronic media and the right of privacy</w:t>
      </w:r>
    </w:p>
    <w:p w:rsidR="00EF2C82" w:rsidRDefault="00EF2C82" w:rsidP="00EF2C82">
      <w:pPr>
        <w:ind w:left="720"/>
      </w:pPr>
      <w:r>
        <w:t>E.  Ethics and decision making</w:t>
      </w:r>
      <w:r>
        <w:tab/>
      </w:r>
      <w:r>
        <w:tab/>
      </w:r>
      <w:r>
        <w:tab/>
      </w:r>
      <w:r>
        <w:tab/>
      </w:r>
      <w:r>
        <w:tab/>
        <w:t xml:space="preserve">        10 hours</w:t>
      </w:r>
    </w:p>
    <w:p w:rsidR="00EF2C82" w:rsidRDefault="00EF2C82" w:rsidP="00EF2C82">
      <w:pPr>
        <w:numPr>
          <w:ilvl w:val="0"/>
          <w:numId w:val="7"/>
        </w:numPr>
      </w:pPr>
      <w:r>
        <w:t>“Group Think” – traditions, “us vs. them” mentality, the illusion of crisis</w:t>
      </w:r>
    </w:p>
    <w:p w:rsidR="00EF2C82" w:rsidRDefault="00EF2C82" w:rsidP="00EF2C82">
      <w:pPr>
        <w:numPr>
          <w:ilvl w:val="0"/>
          <w:numId w:val="7"/>
        </w:numPr>
      </w:pPr>
      <w:r>
        <w:t>Loyalty vs. individual responsibility – the issue of “whistle-blowing”</w:t>
      </w:r>
    </w:p>
    <w:p w:rsidR="00EF2C82" w:rsidRDefault="00EF2C82" w:rsidP="00EF2C82">
      <w:pPr>
        <w:numPr>
          <w:ilvl w:val="0"/>
          <w:numId w:val="7"/>
        </w:numPr>
      </w:pPr>
      <w:r>
        <w:t>Development vs. the natural world – the subjugation of nature and animals, jobs vs. environmental pollution</w:t>
      </w:r>
    </w:p>
    <w:p w:rsidR="00EF2C82" w:rsidRDefault="00EF2C82" w:rsidP="00EF2C82">
      <w:pPr>
        <w:numPr>
          <w:ilvl w:val="0"/>
          <w:numId w:val="7"/>
        </w:numPr>
      </w:pPr>
      <w:r>
        <w:t>The boundaries of corporate responsibility to workers – jobs vs. downsizing and robotics</w:t>
      </w:r>
    </w:p>
    <w:p w:rsidR="00EF2C82" w:rsidRDefault="00EF2C82" w:rsidP="00EF2C82">
      <w:pPr>
        <w:numPr>
          <w:ilvl w:val="0"/>
          <w:numId w:val="7"/>
        </w:numPr>
      </w:pPr>
      <w:r>
        <w:t>Objectifying decisions – clarifying feelings and values, identifying assumptions, distinguishing fact from opinion, locating and evaluating evidence, supporting and evaluating arguments</w:t>
      </w:r>
    </w:p>
    <w:p w:rsidR="00EF2C82" w:rsidRDefault="00EF2C82" w:rsidP="00EF2C82">
      <w:pPr>
        <w:ind w:left="1080"/>
      </w:pPr>
    </w:p>
    <w:p w:rsidR="00BA5F7B" w:rsidRDefault="00BA5F7B" w:rsidP="00EF2C82">
      <w:pPr>
        <w:ind w:left="1080"/>
      </w:pPr>
    </w:p>
    <w:p w:rsidR="00EF2C82" w:rsidRDefault="00EF2C82" w:rsidP="00EF2C82">
      <w:pPr>
        <w:numPr>
          <w:ilvl w:val="0"/>
          <w:numId w:val="2"/>
        </w:numPr>
      </w:pPr>
      <w:r>
        <w:rPr>
          <w:b/>
          <w:u w:val="single"/>
        </w:rPr>
        <w:lastRenderedPageBreak/>
        <w:t>Methods of Presentation</w:t>
      </w:r>
    </w:p>
    <w:p w:rsidR="00EF2C82" w:rsidRDefault="00EF2C82" w:rsidP="00EF2C82"/>
    <w:p w:rsidR="00EF2C82" w:rsidRDefault="00BA5F7B" w:rsidP="00EF2C82">
      <w:pPr>
        <w:numPr>
          <w:ilvl w:val="0"/>
          <w:numId w:val="9"/>
        </w:numPr>
      </w:pPr>
      <w:r>
        <w:t>f</w:t>
      </w:r>
      <w:r w:rsidR="00EF2C82">
        <w:t xml:space="preserve">ilms, videotapes, audiotapes, slides, and handout materials are used to supplement lectures, discussions, and readings. </w:t>
      </w:r>
    </w:p>
    <w:p w:rsidR="00EF2C82" w:rsidRDefault="00BA5F7B" w:rsidP="00EF2C82">
      <w:pPr>
        <w:numPr>
          <w:ilvl w:val="0"/>
          <w:numId w:val="9"/>
        </w:numPr>
      </w:pPr>
      <w:r>
        <w:t>a</w:t>
      </w:r>
      <w:r w:rsidR="00EF2C82">
        <w:t>s a follow-up to readings and discussion, students will engage in collaborative activities related to ethical and critical problem solving in the workplace.</w:t>
      </w:r>
    </w:p>
    <w:p w:rsidR="00EF2C82" w:rsidRDefault="00BA5F7B" w:rsidP="00EF2C82">
      <w:pPr>
        <w:numPr>
          <w:ilvl w:val="0"/>
          <w:numId w:val="9"/>
        </w:numPr>
      </w:pPr>
      <w:r>
        <w:t>g</w:t>
      </w:r>
      <w:r w:rsidR="00EF2C82">
        <w:t xml:space="preserve">uest speakers from related disciplines and the community will be invited to present special topical material, or the course may be team-taught with several instructor presenting material.  </w:t>
      </w:r>
    </w:p>
    <w:p w:rsidR="00EF2C82" w:rsidRDefault="00EF2C82" w:rsidP="00EF2C82">
      <w:pPr>
        <w:ind w:left="720"/>
      </w:pPr>
    </w:p>
    <w:p w:rsidR="00EF2C82" w:rsidRDefault="00EF2C82" w:rsidP="00EF2C82">
      <w:pPr>
        <w:numPr>
          <w:ilvl w:val="0"/>
          <w:numId w:val="2"/>
        </w:numPr>
      </w:pPr>
      <w:r>
        <w:rPr>
          <w:b/>
          <w:u w:val="single"/>
        </w:rPr>
        <w:t>Assignments and Methods of Evaluation</w:t>
      </w:r>
    </w:p>
    <w:p w:rsidR="00EF2C82" w:rsidRDefault="00EF2C82" w:rsidP="00EF2C82"/>
    <w:p w:rsidR="00EF2C82" w:rsidRDefault="00EF2C82" w:rsidP="00EF2C82">
      <w:pPr>
        <w:numPr>
          <w:ilvl w:val="0"/>
          <w:numId w:val="11"/>
        </w:numPr>
      </w:pPr>
      <w:r>
        <w:t>4-6  essay examinations will be administered, and students will complete final project, requiring critical decision making.</w:t>
      </w:r>
    </w:p>
    <w:p w:rsidR="00EF2C82" w:rsidRDefault="00BA5F7B" w:rsidP="00EF2C82">
      <w:pPr>
        <w:numPr>
          <w:ilvl w:val="0"/>
          <w:numId w:val="11"/>
        </w:numPr>
      </w:pPr>
      <w:r>
        <w:t>w</w:t>
      </w:r>
      <w:r w:rsidR="00EF2C82">
        <w:t xml:space="preserve">ritten assignments will be of sufficient length and complexity to require that students independently select, order, and clearly express their ideas.  Essays will be evaluated for clarity of communication and application of critical thinking skills; ranging from synthesis of ideas to appropriateness of conclusions generated by materials studied. </w:t>
      </w:r>
    </w:p>
    <w:p w:rsidR="00EF2C82" w:rsidRDefault="00BA5F7B" w:rsidP="00EF2C82">
      <w:pPr>
        <w:numPr>
          <w:ilvl w:val="0"/>
          <w:numId w:val="11"/>
        </w:numPr>
      </w:pPr>
      <w:r>
        <w:t>a</w:t>
      </w:r>
      <w:r w:rsidR="00EF2C82">
        <w:t>t least 50% of the grade will be based on full-length, thesis-</w:t>
      </w:r>
      <w:r>
        <w:t>based essays written in class</w:t>
      </w:r>
    </w:p>
    <w:p w:rsidR="00BA5F7B" w:rsidRDefault="00BA5F7B" w:rsidP="00BA5F7B"/>
    <w:p w:rsidR="00EF2C82" w:rsidRDefault="00EF2C82" w:rsidP="00EF2C82">
      <w:r w:rsidRPr="00BA5F7B">
        <w:rPr>
          <w:b/>
        </w:rPr>
        <w:t>VII</w:t>
      </w:r>
      <w:r>
        <w:t>.</w:t>
      </w:r>
      <w:r>
        <w:tab/>
      </w:r>
      <w:r>
        <w:rPr>
          <w:b/>
          <w:u w:val="single"/>
        </w:rPr>
        <w:t>Textbooks</w:t>
      </w:r>
    </w:p>
    <w:p w:rsidR="00EF2C82" w:rsidRDefault="00EF2C82" w:rsidP="00EF2C82">
      <w:pPr>
        <w:ind w:left="1440"/>
      </w:pPr>
    </w:p>
    <w:p w:rsidR="00EF2C82" w:rsidRDefault="00EF2C82" w:rsidP="00EF2C82">
      <w:pPr>
        <w:ind w:left="720"/>
      </w:pPr>
      <w:r>
        <w:t xml:space="preserve">Hoffman and Frederick, </w:t>
      </w:r>
      <w:r>
        <w:rPr>
          <w:u w:val="single"/>
        </w:rPr>
        <w:t>Business Ethics: Reading and Cases in Corporate Morality</w:t>
      </w:r>
      <w:r>
        <w:t>, McGraw Hill</w:t>
      </w:r>
    </w:p>
    <w:p w:rsidR="00EF2C82" w:rsidRDefault="00EF2C82" w:rsidP="00EF2C82">
      <w:pPr>
        <w:ind w:left="720"/>
      </w:pPr>
      <w:r>
        <w:t>Sessions and Wortman,</w:t>
      </w:r>
      <w:r>
        <w:rPr>
          <w:u w:val="single"/>
        </w:rPr>
        <w:t xml:space="preserve"> Working In America: A Humanities Reader</w:t>
      </w:r>
      <w:r>
        <w:t>, University of Notre Dame Press</w:t>
      </w:r>
    </w:p>
    <w:p w:rsidR="00BA5F7B" w:rsidRDefault="00BA5F7B" w:rsidP="00EF2C82">
      <w:pPr>
        <w:ind w:left="720"/>
      </w:pPr>
    </w:p>
    <w:p w:rsidR="00BA5F7B" w:rsidRPr="00BA5F7B" w:rsidRDefault="00BA5F7B" w:rsidP="00BA5F7B">
      <w:pPr>
        <w:pStyle w:val="ListParagraph"/>
        <w:numPr>
          <w:ilvl w:val="0"/>
          <w:numId w:val="13"/>
        </w:numPr>
      </w:pPr>
      <w:r>
        <w:rPr>
          <w:b/>
          <w:u w:val="single"/>
        </w:rPr>
        <w:t>Student Learning Outcomes</w:t>
      </w:r>
    </w:p>
    <w:p w:rsidR="00BA5F7B" w:rsidRDefault="00BA5F7B" w:rsidP="00BA5F7B"/>
    <w:p w:rsidR="00BA5F7B" w:rsidRDefault="00BA5F7B" w:rsidP="00BA5F7B">
      <w:pPr>
        <w:ind w:left="720"/>
      </w:pPr>
      <w:r>
        <w:t>Upon successful completion, the student will be able to:</w:t>
      </w:r>
    </w:p>
    <w:p w:rsidR="003F7FB6" w:rsidRDefault="00BA5F7B" w:rsidP="00BA5F7B">
      <w:pPr>
        <w:pStyle w:val="ListParagraph"/>
        <w:numPr>
          <w:ilvl w:val="1"/>
          <w:numId w:val="13"/>
        </w:numPr>
        <w:ind w:left="1080"/>
      </w:pPr>
      <w:r>
        <w:t>i</w:t>
      </w:r>
      <w:r w:rsidR="003F7FB6">
        <w:t xml:space="preserve">dentify, understand, and analyze, evaluate, and synthesize a variety of texts related to the ethics and principles of social, political, and philosophical doctrines which </w:t>
      </w:r>
      <w:r>
        <w:t>apply to work and organizations</w:t>
      </w:r>
    </w:p>
    <w:p w:rsidR="003F7FB6" w:rsidRDefault="00BA5F7B" w:rsidP="00BA5F7B">
      <w:pPr>
        <w:pStyle w:val="ListParagraph"/>
        <w:numPr>
          <w:ilvl w:val="1"/>
          <w:numId w:val="13"/>
        </w:numPr>
        <w:ind w:left="1080"/>
      </w:pPr>
      <w:r>
        <w:t>c</w:t>
      </w:r>
      <w:r w:rsidR="003F7FB6">
        <w:t>ompose thesis-based essays which analyze and synthesize information from multiple sources includ</w:t>
      </w:r>
      <w:r>
        <w:t>ing research in the workplace</w:t>
      </w:r>
      <w:r w:rsidR="003F7FB6">
        <w:t xml:space="preserve"> </w:t>
      </w:r>
    </w:p>
    <w:p w:rsidR="003F7FB6" w:rsidRDefault="003F7FB6" w:rsidP="003F7FB6">
      <w:pPr>
        <w:tabs>
          <w:tab w:val="left" w:pos="8550"/>
        </w:tabs>
      </w:pPr>
    </w:p>
    <w:sectPr w:rsidR="003F7FB6" w:rsidSect="00BA5F7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BF9" w:rsidRDefault="00D71BF9" w:rsidP="00BA5F7B">
      <w:r>
        <w:separator/>
      </w:r>
    </w:p>
  </w:endnote>
  <w:endnote w:type="continuationSeparator" w:id="0">
    <w:p w:rsidR="00D71BF9" w:rsidRDefault="00D71BF9" w:rsidP="00BA5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BF9" w:rsidRDefault="00D71BF9" w:rsidP="00BA5F7B">
      <w:r>
        <w:separator/>
      </w:r>
    </w:p>
  </w:footnote>
  <w:footnote w:type="continuationSeparator" w:id="0">
    <w:p w:rsidR="00D71BF9" w:rsidRDefault="00D71BF9" w:rsidP="00BA5F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F7B" w:rsidRDefault="00BA5F7B">
    <w:pPr>
      <w:pStyle w:val="Header"/>
    </w:pPr>
    <w:r>
      <w:t>Humanities 130</w:t>
    </w:r>
  </w:p>
  <w:p w:rsidR="00BA5F7B" w:rsidRDefault="00BA5F7B">
    <w:pPr>
      <w:pStyle w:val="Header"/>
    </w:pPr>
    <w:r>
      <w:t xml:space="preserve">Page </w:t>
    </w:r>
    <w:fldSimple w:instr=" PAGE   \* MERGEFORMAT ">
      <w:r>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040"/>
    </w:tblGrid>
    <w:tr w:rsidR="00BA5F7B" w:rsidRPr="00BA5F7B" w:rsidTr="00BA5F7B">
      <w:tc>
        <w:tcPr>
          <w:tcW w:w="4428" w:type="dxa"/>
        </w:tcPr>
        <w:p w:rsidR="00BA5F7B" w:rsidRPr="00BA5F7B" w:rsidRDefault="00BA5F7B" w:rsidP="00BA5F7B">
          <w:pPr>
            <w:pStyle w:val="Header"/>
          </w:pPr>
          <w:r w:rsidRPr="00BA5F7B">
            <w:t>Degree Applicable</w:t>
          </w:r>
        </w:p>
      </w:tc>
      <w:tc>
        <w:tcPr>
          <w:tcW w:w="5040" w:type="dxa"/>
        </w:tcPr>
        <w:p w:rsidR="00BA5F7B" w:rsidRPr="00BA5F7B" w:rsidRDefault="00BA5F7B" w:rsidP="00BA5F7B">
          <w:pPr>
            <w:pStyle w:val="Header"/>
            <w:jc w:val="right"/>
          </w:pPr>
          <w:smartTag w:uri="urn:schemas-microsoft-com:office:smarttags" w:element="place">
            <w:smartTag w:uri="urn:schemas-microsoft-com:office:smarttags" w:element="PlaceName">
              <w:r w:rsidRPr="00BA5F7B">
                <w:t>Glendale</w:t>
              </w:r>
            </w:smartTag>
            <w:r w:rsidRPr="00BA5F7B">
              <w:t xml:space="preserve"> </w:t>
            </w:r>
            <w:smartTag w:uri="urn:schemas-microsoft-com:office:smarttags" w:element="PlaceType">
              <w:r w:rsidRPr="00BA5F7B">
                <w:t>Community College</w:t>
              </w:r>
            </w:smartTag>
          </w:smartTag>
        </w:p>
      </w:tc>
    </w:tr>
    <w:tr w:rsidR="00BA5F7B" w:rsidRPr="00BA5F7B" w:rsidTr="00BA5F7B">
      <w:tc>
        <w:tcPr>
          <w:tcW w:w="4428" w:type="dxa"/>
        </w:tcPr>
        <w:p w:rsidR="00BA5F7B" w:rsidRPr="00BA5F7B" w:rsidRDefault="00BA5F7B" w:rsidP="00BA5F7B">
          <w:pPr>
            <w:pStyle w:val="Header"/>
          </w:pPr>
        </w:p>
      </w:tc>
      <w:tc>
        <w:tcPr>
          <w:tcW w:w="5040" w:type="dxa"/>
        </w:tcPr>
        <w:p w:rsidR="00BA5F7B" w:rsidRPr="00BA5F7B" w:rsidRDefault="00BA5F7B" w:rsidP="00BA5F7B">
          <w:pPr>
            <w:pStyle w:val="Header"/>
            <w:jc w:val="right"/>
          </w:pPr>
          <w:r>
            <w:t>November 2009</w:t>
          </w:r>
        </w:p>
      </w:tc>
    </w:tr>
  </w:tbl>
  <w:p w:rsidR="00BA5F7B" w:rsidRDefault="00BA5F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4354"/>
    <w:multiLevelType w:val="hybridMultilevel"/>
    <w:tmpl w:val="D77AEF2E"/>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nsid w:val="0948478B"/>
    <w:multiLevelType w:val="hybridMultilevel"/>
    <w:tmpl w:val="B5EE0792"/>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09CF6A8D"/>
    <w:multiLevelType w:val="hybridMultilevel"/>
    <w:tmpl w:val="39B2AE8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0A447D2B"/>
    <w:multiLevelType w:val="hybridMultilevel"/>
    <w:tmpl w:val="DF6A9600"/>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14DF6217"/>
    <w:multiLevelType w:val="hybridMultilevel"/>
    <w:tmpl w:val="DEDAD652"/>
    <w:lvl w:ilvl="0" w:tplc="BE72CC54">
      <w:start w:val="8"/>
      <w:numFmt w:val="upperRoman"/>
      <w:lvlText w:val="%1."/>
      <w:lvlJc w:val="left"/>
      <w:pPr>
        <w:tabs>
          <w:tab w:val="num" w:pos="720"/>
        </w:tabs>
        <w:ind w:left="720" w:hanging="72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36354"/>
    <w:multiLevelType w:val="hybridMultilevel"/>
    <w:tmpl w:val="8C20463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2A6D4F3C"/>
    <w:multiLevelType w:val="singleLevel"/>
    <w:tmpl w:val="B7862F0E"/>
    <w:lvl w:ilvl="0">
      <w:start w:val="1"/>
      <w:numFmt w:val="upperRoman"/>
      <w:lvlText w:val="%1."/>
      <w:lvlJc w:val="left"/>
      <w:pPr>
        <w:tabs>
          <w:tab w:val="num" w:pos="720"/>
        </w:tabs>
        <w:ind w:left="720" w:hanging="720"/>
      </w:pPr>
      <w:rPr>
        <w:rFonts w:hint="default"/>
        <w:b/>
      </w:rPr>
    </w:lvl>
  </w:abstractNum>
  <w:abstractNum w:abstractNumId="7">
    <w:nsid w:val="2F550633"/>
    <w:multiLevelType w:val="hybridMultilevel"/>
    <w:tmpl w:val="3D5A137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353270B"/>
    <w:multiLevelType w:val="hybridMultilevel"/>
    <w:tmpl w:val="4CEC6AB0"/>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nsid w:val="50342DE3"/>
    <w:multiLevelType w:val="singleLevel"/>
    <w:tmpl w:val="AF861458"/>
    <w:lvl w:ilvl="0">
      <w:start w:val="5"/>
      <w:numFmt w:val="upperRoman"/>
      <w:lvlText w:val="%1."/>
      <w:lvlJc w:val="left"/>
      <w:pPr>
        <w:tabs>
          <w:tab w:val="num" w:pos="720"/>
        </w:tabs>
        <w:ind w:left="720" w:hanging="720"/>
      </w:pPr>
      <w:rPr>
        <w:rFonts w:hint="default"/>
        <w:b/>
      </w:rPr>
    </w:lvl>
  </w:abstractNum>
  <w:abstractNum w:abstractNumId="10">
    <w:nsid w:val="59943B8A"/>
    <w:multiLevelType w:val="hybridMultilevel"/>
    <w:tmpl w:val="C9EE67E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688221CD"/>
    <w:multiLevelType w:val="hybridMultilevel"/>
    <w:tmpl w:val="ECDA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1245A8"/>
    <w:multiLevelType w:val="hybridMultilevel"/>
    <w:tmpl w:val="5A0AC5C2"/>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6"/>
  </w:num>
  <w:num w:numId="2">
    <w:abstractNumId w:val="9"/>
  </w:num>
  <w:num w:numId="3">
    <w:abstractNumId w:val="5"/>
  </w:num>
  <w:num w:numId="4">
    <w:abstractNumId w:val="7"/>
  </w:num>
  <w:num w:numId="5">
    <w:abstractNumId w:val="12"/>
  </w:num>
  <w:num w:numId="6">
    <w:abstractNumId w:val="1"/>
  </w:num>
  <w:num w:numId="7">
    <w:abstractNumId w:val="0"/>
  </w:num>
  <w:num w:numId="8">
    <w:abstractNumId w:val="8"/>
  </w:num>
  <w:num w:numId="9">
    <w:abstractNumId w:val="10"/>
  </w:num>
  <w:num w:numId="10">
    <w:abstractNumId w:val="3"/>
  </w:num>
  <w:num w:numId="11">
    <w:abstractNumId w:val="2"/>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F2C82"/>
    <w:rsid w:val="00175767"/>
    <w:rsid w:val="003F7FB6"/>
    <w:rsid w:val="00BA5F7B"/>
    <w:rsid w:val="00D71BF9"/>
    <w:rsid w:val="00EF2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C82"/>
    <w:rPr>
      <w:sz w:val="24"/>
    </w:rPr>
  </w:style>
  <w:style w:type="paragraph" w:styleId="Heading1">
    <w:name w:val="heading 1"/>
    <w:basedOn w:val="Normal"/>
    <w:next w:val="Normal"/>
    <w:qFormat/>
    <w:rsid w:val="00EF2C82"/>
    <w:pPr>
      <w:keepNext/>
      <w:jc w:val="center"/>
      <w:outlineLvl w:val="0"/>
    </w:pPr>
    <w:rPr>
      <w:u w:val="single"/>
    </w:rPr>
  </w:style>
  <w:style w:type="paragraph" w:styleId="Heading3">
    <w:name w:val="heading 3"/>
    <w:basedOn w:val="Normal"/>
    <w:next w:val="Normal"/>
    <w:qFormat/>
    <w:rsid w:val="00EF2C82"/>
    <w:pPr>
      <w:keepNext/>
      <w:ind w:left="720"/>
      <w:outlineLvl w:val="2"/>
    </w:pPr>
    <w:rPr>
      <w:b/>
      <w:u w:val="single"/>
    </w:rPr>
  </w:style>
  <w:style w:type="paragraph" w:styleId="Heading4">
    <w:name w:val="heading 4"/>
    <w:basedOn w:val="Normal"/>
    <w:next w:val="Normal"/>
    <w:qFormat/>
    <w:rsid w:val="00EF2C82"/>
    <w:pPr>
      <w:keepNext/>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2C82"/>
    <w:pPr>
      <w:tabs>
        <w:tab w:val="center" w:pos="4320"/>
        <w:tab w:val="right" w:pos="8640"/>
      </w:tabs>
    </w:pPr>
  </w:style>
  <w:style w:type="paragraph" w:styleId="Footer">
    <w:name w:val="footer"/>
    <w:basedOn w:val="Normal"/>
    <w:link w:val="FooterChar"/>
    <w:rsid w:val="00BA5F7B"/>
    <w:pPr>
      <w:tabs>
        <w:tab w:val="center" w:pos="4680"/>
        <w:tab w:val="right" w:pos="9360"/>
      </w:tabs>
    </w:pPr>
  </w:style>
  <w:style w:type="character" w:customStyle="1" w:styleId="FooterChar">
    <w:name w:val="Footer Char"/>
    <w:basedOn w:val="DefaultParagraphFont"/>
    <w:link w:val="Footer"/>
    <w:rsid w:val="00BA5F7B"/>
    <w:rPr>
      <w:sz w:val="24"/>
    </w:rPr>
  </w:style>
  <w:style w:type="paragraph" w:styleId="ListParagraph">
    <w:name w:val="List Paragraph"/>
    <w:basedOn w:val="Normal"/>
    <w:uiPriority w:val="34"/>
    <w:qFormat/>
    <w:rsid w:val="00BA5F7B"/>
    <w:pPr>
      <w:ind w:left="720"/>
      <w:contextualSpacing/>
    </w:pPr>
  </w:style>
</w:styles>
</file>

<file path=word/webSettings.xml><?xml version="1.0" encoding="utf-8"?>
<w:webSettings xmlns:r="http://schemas.openxmlformats.org/officeDocument/2006/relationships" xmlns:w="http://schemas.openxmlformats.org/wordprocessingml/2006/main">
  <w:divs>
    <w:div w:id="189650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3</cp:revision>
  <dcterms:created xsi:type="dcterms:W3CDTF">2009-12-04T23:13:00Z</dcterms:created>
  <dcterms:modified xsi:type="dcterms:W3CDTF">2009-12-07T21:10:00Z</dcterms:modified>
</cp:coreProperties>
</file>