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39" w:rsidRPr="00A47C39" w:rsidRDefault="00A47C39" w:rsidP="00A47C39">
      <w:pPr>
        <w:spacing w:before="100" w:beforeAutospacing="1" w:after="100" w:afterAutospacing="1"/>
        <w:rPr>
          <w:rFonts w:ascii="Arial" w:hAnsi="Arial" w:cs="Arial"/>
        </w:rPr>
      </w:pPr>
      <w:bookmarkStart w:id="0" w:name="_GoBack"/>
      <w:bookmarkEnd w:id="0"/>
      <w:r w:rsidRPr="00A47C39">
        <w:rPr>
          <w:rFonts w:ascii="Arial" w:hAnsi="Arial" w:cs="Arial"/>
        </w:rPr>
        <w:t xml:space="preserve">Glendale Community College District </w:t>
      </w:r>
    </w:p>
    <w:p w:rsidR="00A47C39" w:rsidRDefault="00A47C39" w:rsidP="00A47C39">
      <w:pPr>
        <w:spacing w:before="100" w:beforeAutospacing="1" w:after="100" w:afterAutospacing="1"/>
        <w:rPr>
          <w:rFonts w:ascii="Times" w:hAnsi="Times" w:cs="Times New Roman"/>
          <w:sz w:val="20"/>
          <w:szCs w:val="20"/>
        </w:rPr>
      </w:pPr>
      <w:r w:rsidRPr="00A47C39">
        <w:rPr>
          <w:rFonts w:ascii="Arial,Bold" w:hAnsi="Arial,Bold" w:cs="Times New Roman"/>
        </w:rPr>
        <w:t>4261</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t xml:space="preserve">Administrative Regulation </w:t>
      </w:r>
    </w:p>
    <w:p w:rsidR="00A47C39" w:rsidRPr="00A47C39" w:rsidRDefault="00A47C39" w:rsidP="00A47C39">
      <w:pPr>
        <w:spacing w:before="100" w:beforeAutospacing="1" w:after="100" w:afterAutospacing="1"/>
        <w:rPr>
          <w:rFonts w:ascii="Times" w:hAnsi="Times" w:cs="Times New Roman"/>
          <w:b/>
          <w:sz w:val="20"/>
          <w:szCs w:val="20"/>
          <w:u w:val="single"/>
        </w:rPr>
      </w:pPr>
      <w:r w:rsidRPr="00A47C39">
        <w:rPr>
          <w:rFonts w:ascii="Arial,Bold" w:hAnsi="Arial,Bold" w:cs="Times New Roman"/>
          <w:b/>
          <w:u w:val="single"/>
        </w:rPr>
        <w:t xml:space="preserve">CLASS OVERVIEW </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t xml:space="preserve">The class overview will include all of the information identified by the headings, although that information need not be presented in the format shown. The description following each heading is to be taken only as an example of the information to be given under that heading. </w:t>
      </w:r>
    </w:p>
    <w:p w:rsidR="00A47C39" w:rsidRPr="00A47C39" w:rsidRDefault="00A47C39" w:rsidP="00A47C39">
      <w:pPr>
        <w:spacing w:before="100" w:beforeAutospacing="1" w:after="100" w:afterAutospacing="1"/>
        <w:ind w:left="360"/>
        <w:rPr>
          <w:rFonts w:ascii="Arial" w:hAnsi="Arial" w:cs="Arial"/>
        </w:rPr>
      </w:pPr>
      <w:proofErr w:type="gramStart"/>
      <w:r>
        <w:rPr>
          <w:rFonts w:ascii="Arial" w:hAnsi="Arial" w:cs="Arial"/>
        </w:rPr>
        <w:t xml:space="preserve">a.  </w:t>
      </w:r>
      <w:r w:rsidRPr="00A47C39">
        <w:rPr>
          <w:rFonts w:ascii="Arial" w:hAnsi="Arial" w:cs="Arial"/>
        </w:rPr>
        <w:t>Rationale</w:t>
      </w:r>
      <w:proofErr w:type="gramEnd"/>
      <w:r w:rsidRPr="00A47C39">
        <w:rPr>
          <w:rFonts w:ascii="Arial" w:hAnsi="Arial" w:cs="Arial"/>
        </w:rPr>
        <w:br/>
      </w:r>
      <w:r>
        <w:rPr>
          <w:rFonts w:ascii="Arial" w:hAnsi="Arial" w:cs="Arial"/>
        </w:rPr>
        <w:tab/>
      </w:r>
      <w:r w:rsidRPr="00A47C39">
        <w:rPr>
          <w:rFonts w:ascii="Arial" w:hAnsi="Arial" w:cs="Arial"/>
        </w:rPr>
        <w:t xml:space="preserve">The reason for offering the course should be stated. If in doubt, check the </w:t>
      </w:r>
      <w:r>
        <w:rPr>
          <w:rFonts w:ascii="Arial" w:hAnsi="Arial" w:cs="Arial"/>
        </w:rPr>
        <w:tab/>
      </w:r>
      <w:r w:rsidRPr="00A47C39">
        <w:rPr>
          <w:rFonts w:ascii="Arial" w:hAnsi="Arial" w:cs="Arial"/>
        </w:rPr>
        <w:t xml:space="preserve">official course outline. </w:t>
      </w:r>
    </w:p>
    <w:p w:rsidR="00A47C39" w:rsidRPr="00A47C39" w:rsidRDefault="00A47C39" w:rsidP="00A47C39">
      <w:pPr>
        <w:spacing w:before="100" w:beforeAutospacing="1" w:after="100" w:afterAutospacing="1"/>
        <w:ind w:left="360"/>
        <w:rPr>
          <w:rFonts w:ascii="Arial" w:hAnsi="Arial" w:cs="Arial"/>
        </w:rPr>
      </w:pPr>
      <w:r>
        <w:rPr>
          <w:rFonts w:ascii="Arial" w:hAnsi="Arial" w:cs="Arial"/>
        </w:rPr>
        <w:t>b.</w:t>
      </w:r>
      <w:r>
        <w:rPr>
          <w:rFonts w:ascii="Arial" w:hAnsi="Arial" w:cs="Arial"/>
        </w:rPr>
        <w:tab/>
      </w:r>
      <w:r w:rsidRPr="00A47C39">
        <w:rPr>
          <w:rFonts w:ascii="Arial" w:hAnsi="Arial" w:cs="Arial"/>
        </w:rPr>
        <w:t>Prerequisite(s)</w:t>
      </w:r>
      <w:r w:rsidRPr="00A47C39">
        <w:rPr>
          <w:rFonts w:ascii="Arial" w:hAnsi="Arial" w:cs="Arial"/>
        </w:rPr>
        <w:br/>
      </w:r>
      <w:r>
        <w:rPr>
          <w:rFonts w:ascii="Arial" w:hAnsi="Arial" w:cs="Arial"/>
        </w:rPr>
        <w:tab/>
      </w:r>
      <w:r w:rsidRPr="00A47C39">
        <w:rPr>
          <w:rFonts w:ascii="Arial" w:hAnsi="Arial" w:cs="Arial"/>
        </w:rPr>
        <w:t xml:space="preserve">The prerequisite(s) can be copied from the catalog and official course </w:t>
      </w:r>
      <w:r>
        <w:rPr>
          <w:rFonts w:ascii="Arial" w:hAnsi="Arial" w:cs="Arial"/>
        </w:rPr>
        <w:tab/>
      </w:r>
      <w:r w:rsidRPr="00A47C39">
        <w:rPr>
          <w:rFonts w:ascii="Arial" w:hAnsi="Arial" w:cs="Arial"/>
        </w:rPr>
        <w:t xml:space="preserve">outline. </w:t>
      </w:r>
    </w:p>
    <w:p w:rsidR="00A47C39" w:rsidRPr="00A47C39" w:rsidRDefault="00A47C39" w:rsidP="00A47C39">
      <w:pPr>
        <w:spacing w:before="100" w:beforeAutospacing="1" w:after="100" w:afterAutospacing="1"/>
        <w:ind w:left="360"/>
        <w:rPr>
          <w:rFonts w:ascii="Arial" w:hAnsi="Arial" w:cs="Arial"/>
        </w:rPr>
      </w:pPr>
      <w:r>
        <w:rPr>
          <w:rFonts w:ascii="Arial" w:hAnsi="Arial" w:cs="Arial"/>
        </w:rPr>
        <w:t>c.</w:t>
      </w:r>
      <w:r>
        <w:rPr>
          <w:rFonts w:ascii="Arial" w:hAnsi="Arial" w:cs="Arial"/>
        </w:rPr>
        <w:tab/>
      </w:r>
      <w:r w:rsidRPr="00A47C39">
        <w:rPr>
          <w:rFonts w:ascii="Arial" w:hAnsi="Arial" w:cs="Arial"/>
        </w:rPr>
        <w:t>Course Objectives</w:t>
      </w:r>
      <w:r w:rsidRPr="00A47C39">
        <w:rPr>
          <w:rFonts w:ascii="Arial" w:hAnsi="Arial" w:cs="Arial"/>
        </w:rPr>
        <w:br/>
      </w:r>
      <w:r>
        <w:rPr>
          <w:rFonts w:ascii="Arial" w:hAnsi="Arial" w:cs="Arial"/>
        </w:rPr>
        <w:tab/>
      </w:r>
      <w:r w:rsidRPr="00A47C39">
        <w:rPr>
          <w:rFonts w:ascii="Arial" w:hAnsi="Arial" w:cs="Arial"/>
        </w:rPr>
        <w:t xml:space="preserve">Students should understand what the course aims to teach them. </w:t>
      </w:r>
    </w:p>
    <w:p w:rsidR="00A47C39" w:rsidRPr="00A47C39" w:rsidRDefault="00A47C39" w:rsidP="00A47C39">
      <w:pPr>
        <w:spacing w:before="100" w:beforeAutospacing="1" w:after="100" w:afterAutospacing="1"/>
        <w:ind w:left="360"/>
        <w:rPr>
          <w:rFonts w:ascii="Arial" w:hAnsi="Arial" w:cs="Arial"/>
        </w:rPr>
      </w:pPr>
      <w:r>
        <w:rPr>
          <w:rFonts w:ascii="Arial" w:hAnsi="Arial" w:cs="Arial"/>
        </w:rPr>
        <w:t>d.</w:t>
      </w:r>
      <w:r>
        <w:rPr>
          <w:rFonts w:ascii="Arial" w:hAnsi="Arial" w:cs="Arial"/>
        </w:rPr>
        <w:tab/>
      </w:r>
      <w:r w:rsidRPr="00A47C39">
        <w:rPr>
          <w:rFonts w:ascii="Arial" w:hAnsi="Arial" w:cs="Arial"/>
        </w:rPr>
        <w:t>Student</w:t>
      </w:r>
      <w:r>
        <w:rPr>
          <w:rFonts w:ascii="Arial" w:hAnsi="Arial" w:cs="Arial"/>
        </w:rPr>
        <w:t xml:space="preserve"> </w:t>
      </w:r>
      <w:r w:rsidRPr="00A47C39">
        <w:rPr>
          <w:rFonts w:ascii="Arial" w:hAnsi="Arial" w:cs="Arial"/>
        </w:rPr>
        <w:t>Learning</w:t>
      </w:r>
      <w:r>
        <w:rPr>
          <w:rFonts w:ascii="Arial" w:hAnsi="Arial" w:cs="Arial"/>
        </w:rPr>
        <w:t xml:space="preserve"> </w:t>
      </w:r>
      <w:r w:rsidRPr="00A47C39">
        <w:rPr>
          <w:rFonts w:ascii="Arial" w:hAnsi="Arial" w:cs="Arial"/>
        </w:rPr>
        <w:t>Outcomes</w:t>
      </w:r>
      <w:r w:rsidRPr="00A47C39">
        <w:rPr>
          <w:rFonts w:ascii="Arial" w:hAnsi="Arial" w:cs="Arial"/>
        </w:rPr>
        <w:br/>
      </w:r>
      <w:r>
        <w:rPr>
          <w:rFonts w:ascii="Arial" w:hAnsi="Arial" w:cs="Arial"/>
        </w:rPr>
        <w:tab/>
      </w:r>
      <w:r w:rsidRPr="00A47C39">
        <w:rPr>
          <w:rFonts w:ascii="Arial" w:hAnsi="Arial" w:cs="Arial"/>
        </w:rPr>
        <w:t xml:space="preserve">Students should understand what learning outcomes are expected. </w:t>
      </w:r>
    </w:p>
    <w:p w:rsidR="00A47C39" w:rsidRPr="00A47C39" w:rsidRDefault="00A47C39" w:rsidP="00A47C39">
      <w:pPr>
        <w:spacing w:before="100" w:beforeAutospacing="1" w:after="100" w:afterAutospacing="1"/>
        <w:ind w:left="360"/>
        <w:rPr>
          <w:rFonts w:ascii="Arial" w:hAnsi="Arial" w:cs="Arial"/>
        </w:rPr>
      </w:pPr>
      <w:r>
        <w:rPr>
          <w:rFonts w:ascii="Arial" w:hAnsi="Arial" w:cs="Arial"/>
        </w:rPr>
        <w:t>e.</w:t>
      </w:r>
      <w:r>
        <w:rPr>
          <w:rFonts w:ascii="Arial" w:hAnsi="Arial" w:cs="Arial"/>
        </w:rPr>
        <w:tab/>
      </w:r>
      <w:r w:rsidRPr="00A47C39">
        <w:rPr>
          <w:rFonts w:ascii="Arial" w:hAnsi="Arial" w:cs="Arial"/>
        </w:rPr>
        <w:t>Attendance/absence/tardiness policy</w:t>
      </w:r>
      <w:r w:rsidRPr="00A47C39">
        <w:rPr>
          <w:rFonts w:ascii="Arial" w:hAnsi="Arial" w:cs="Arial"/>
        </w:rPr>
        <w:br/>
      </w:r>
      <w:r>
        <w:rPr>
          <w:rFonts w:ascii="Arial" w:hAnsi="Arial" w:cs="Arial"/>
        </w:rPr>
        <w:tab/>
      </w:r>
      <w:r w:rsidRPr="00A47C39">
        <w:rPr>
          <w:rFonts w:ascii="Arial" w:hAnsi="Arial" w:cs="Arial"/>
        </w:rPr>
        <w:t xml:space="preserve">Emergency should be clearly defined (serious illness or death of close </w:t>
      </w:r>
      <w:r>
        <w:rPr>
          <w:rFonts w:ascii="Arial" w:hAnsi="Arial" w:cs="Arial"/>
        </w:rPr>
        <w:tab/>
      </w:r>
      <w:r w:rsidRPr="00A47C39">
        <w:rPr>
          <w:rFonts w:ascii="Arial" w:hAnsi="Arial" w:cs="Arial"/>
        </w:rPr>
        <w:t xml:space="preserve">family member, student’s illness corroborated by a physician, jury duty, </w:t>
      </w:r>
      <w:r>
        <w:rPr>
          <w:rFonts w:ascii="Arial" w:hAnsi="Arial" w:cs="Arial"/>
        </w:rPr>
        <w:tab/>
      </w:r>
      <w:r w:rsidRPr="00A47C39">
        <w:rPr>
          <w:rFonts w:ascii="Arial" w:hAnsi="Arial" w:cs="Arial"/>
        </w:rPr>
        <w:t xml:space="preserve">earthquake, flood, fire, etc.) Students should be informed precisely of the </w:t>
      </w:r>
      <w:r>
        <w:rPr>
          <w:rFonts w:ascii="Arial" w:hAnsi="Arial" w:cs="Arial"/>
        </w:rPr>
        <w:tab/>
      </w:r>
      <w:r w:rsidRPr="00A47C39">
        <w:rPr>
          <w:rFonts w:ascii="Arial" w:hAnsi="Arial" w:cs="Arial"/>
        </w:rPr>
        <w:t xml:space="preserve">results of too many unexcused absences or </w:t>
      </w:r>
      <w:proofErr w:type="spellStart"/>
      <w:r w:rsidRPr="00A47C39">
        <w:rPr>
          <w:rFonts w:ascii="Arial" w:hAnsi="Arial" w:cs="Arial"/>
        </w:rPr>
        <w:t>tardies</w:t>
      </w:r>
      <w:proofErr w:type="spellEnd"/>
      <w:r w:rsidRPr="00A47C39">
        <w:rPr>
          <w:rFonts w:ascii="Arial" w:hAnsi="Arial" w:cs="Arial"/>
        </w:rPr>
        <w:t xml:space="preserve">. </w:t>
      </w:r>
    </w:p>
    <w:p w:rsidR="00A47C39" w:rsidRPr="00A47C39" w:rsidRDefault="00A47C39" w:rsidP="00A47C39">
      <w:pPr>
        <w:spacing w:before="100" w:beforeAutospacing="1" w:after="100" w:afterAutospacing="1"/>
        <w:ind w:left="360"/>
        <w:rPr>
          <w:rFonts w:ascii="Arial" w:hAnsi="Arial" w:cs="Arial"/>
        </w:rPr>
      </w:pPr>
      <w:r>
        <w:rPr>
          <w:rFonts w:ascii="Arial" w:hAnsi="Arial" w:cs="Arial"/>
        </w:rPr>
        <w:t>f.</w:t>
      </w:r>
      <w:r>
        <w:rPr>
          <w:rFonts w:ascii="Arial" w:hAnsi="Arial" w:cs="Arial"/>
        </w:rPr>
        <w:tab/>
      </w:r>
      <w:r w:rsidRPr="00A47C39">
        <w:rPr>
          <w:rFonts w:ascii="Arial" w:hAnsi="Arial" w:cs="Arial"/>
        </w:rPr>
        <w:t>Grading method</w:t>
      </w:r>
      <w:r w:rsidRPr="00A47C39">
        <w:rPr>
          <w:rFonts w:ascii="Arial" w:hAnsi="Arial" w:cs="Arial"/>
        </w:rPr>
        <w:br/>
      </w:r>
      <w:r>
        <w:rPr>
          <w:rFonts w:ascii="Arial" w:hAnsi="Arial" w:cs="Arial"/>
        </w:rPr>
        <w:tab/>
      </w:r>
      <w:r w:rsidRPr="00A47C39">
        <w:rPr>
          <w:rFonts w:ascii="Arial" w:hAnsi="Arial" w:cs="Arial"/>
        </w:rPr>
        <w:t xml:space="preserve">Student should be informed of the teacher’s method for arriving at grades. </w:t>
      </w:r>
    </w:p>
    <w:p w:rsidR="00A47C39" w:rsidRPr="00A47C39" w:rsidRDefault="00A47C39" w:rsidP="00A47C39">
      <w:pPr>
        <w:spacing w:before="100" w:beforeAutospacing="1" w:after="100" w:afterAutospacing="1"/>
        <w:ind w:left="360"/>
        <w:rPr>
          <w:rFonts w:ascii="Arial" w:hAnsi="Arial" w:cs="Arial"/>
        </w:rPr>
      </w:pPr>
      <w:r>
        <w:rPr>
          <w:rFonts w:ascii="Arial" w:hAnsi="Arial" w:cs="Arial"/>
        </w:rPr>
        <w:t>g.</w:t>
      </w:r>
      <w:r>
        <w:rPr>
          <w:rFonts w:ascii="Arial" w:hAnsi="Arial" w:cs="Arial"/>
        </w:rPr>
        <w:tab/>
      </w:r>
      <w:r w:rsidRPr="00A47C39">
        <w:rPr>
          <w:rFonts w:ascii="Arial" w:hAnsi="Arial" w:cs="Arial"/>
        </w:rPr>
        <w:t>Exam</w:t>
      </w:r>
      <w:r>
        <w:rPr>
          <w:rFonts w:ascii="Arial" w:hAnsi="Arial" w:cs="Arial"/>
        </w:rPr>
        <w:t xml:space="preserve"> </w:t>
      </w:r>
      <w:r w:rsidRPr="00A47C39">
        <w:rPr>
          <w:rFonts w:ascii="Arial" w:hAnsi="Arial" w:cs="Arial"/>
        </w:rPr>
        <w:t>makeup</w:t>
      </w:r>
      <w:r>
        <w:rPr>
          <w:rFonts w:ascii="Arial" w:hAnsi="Arial" w:cs="Arial"/>
        </w:rPr>
        <w:t xml:space="preserve"> </w:t>
      </w:r>
      <w:r w:rsidRPr="00A47C39">
        <w:rPr>
          <w:rFonts w:ascii="Arial" w:hAnsi="Arial" w:cs="Arial"/>
        </w:rPr>
        <w:t>policy</w:t>
      </w:r>
      <w:r w:rsidRPr="00A47C39">
        <w:rPr>
          <w:rFonts w:ascii="Arial" w:hAnsi="Arial" w:cs="Arial"/>
        </w:rPr>
        <w:br/>
      </w:r>
      <w:r>
        <w:rPr>
          <w:rFonts w:ascii="Arial" w:hAnsi="Arial" w:cs="Arial"/>
        </w:rPr>
        <w:tab/>
      </w:r>
      <w:r w:rsidRPr="00A47C39">
        <w:rPr>
          <w:rFonts w:ascii="Arial" w:hAnsi="Arial" w:cs="Arial"/>
        </w:rPr>
        <w:t>Students should be told how many</w:t>
      </w:r>
      <w:r w:rsidR="00615FBA">
        <w:rPr>
          <w:rFonts w:ascii="Arial" w:hAnsi="Arial" w:cs="Arial"/>
        </w:rPr>
        <w:t xml:space="preserve"> exams, if any, can be made up, </w:t>
      </w:r>
      <w:r w:rsidRPr="00A47C39">
        <w:rPr>
          <w:rFonts w:ascii="Arial" w:hAnsi="Arial" w:cs="Arial"/>
        </w:rPr>
        <w:t xml:space="preserve">how </w:t>
      </w:r>
      <w:r>
        <w:rPr>
          <w:rFonts w:ascii="Arial" w:hAnsi="Arial" w:cs="Arial"/>
        </w:rPr>
        <w:tab/>
      </w:r>
      <w:r w:rsidRPr="00A47C39">
        <w:rPr>
          <w:rFonts w:ascii="Arial" w:hAnsi="Arial" w:cs="Arial"/>
        </w:rPr>
        <w:t xml:space="preserve">they are to be made up and where. </w:t>
      </w:r>
    </w:p>
    <w:p w:rsidR="00A47C39" w:rsidRPr="00A47C39" w:rsidRDefault="00615FBA" w:rsidP="00A47C39">
      <w:pPr>
        <w:spacing w:before="100" w:beforeAutospacing="1" w:after="100" w:afterAutospacing="1"/>
        <w:ind w:left="360"/>
        <w:rPr>
          <w:rFonts w:ascii="Arial" w:hAnsi="Arial" w:cs="Arial"/>
        </w:rPr>
      </w:pPr>
      <w:proofErr w:type="gramStart"/>
      <w:r>
        <w:rPr>
          <w:rFonts w:ascii="Arial" w:hAnsi="Arial" w:cs="Arial"/>
        </w:rPr>
        <w:t xml:space="preserve">h.  </w:t>
      </w:r>
      <w:r w:rsidR="00A47C39" w:rsidRPr="00A47C39">
        <w:rPr>
          <w:rFonts w:ascii="Arial" w:hAnsi="Arial" w:cs="Arial"/>
        </w:rPr>
        <w:t>Students</w:t>
      </w:r>
      <w:proofErr w:type="gramEnd"/>
      <w:r>
        <w:rPr>
          <w:rFonts w:ascii="Arial" w:hAnsi="Arial" w:cs="Arial"/>
        </w:rPr>
        <w:t xml:space="preserve"> </w:t>
      </w:r>
      <w:r w:rsidR="00A47C39" w:rsidRPr="00A47C39">
        <w:rPr>
          <w:rFonts w:ascii="Arial" w:hAnsi="Arial" w:cs="Arial"/>
        </w:rPr>
        <w:t>with</w:t>
      </w:r>
      <w:r>
        <w:rPr>
          <w:rFonts w:ascii="Arial" w:hAnsi="Arial" w:cs="Arial"/>
        </w:rPr>
        <w:t xml:space="preserve"> </w:t>
      </w:r>
      <w:r w:rsidR="00A47C39" w:rsidRPr="00A47C39">
        <w:rPr>
          <w:rFonts w:ascii="Arial" w:hAnsi="Arial" w:cs="Arial"/>
        </w:rPr>
        <w:t>Disabilities</w:t>
      </w:r>
      <w:r w:rsidR="00A47C39" w:rsidRPr="00A47C39">
        <w:rPr>
          <w:rFonts w:ascii="Arial" w:hAnsi="Arial" w:cs="Arial"/>
        </w:rPr>
        <w:br/>
      </w:r>
      <w:r w:rsidR="00A47C39">
        <w:rPr>
          <w:rFonts w:ascii="Arial" w:hAnsi="Arial" w:cs="Arial"/>
        </w:rPr>
        <w:tab/>
      </w:r>
      <w:r w:rsidR="00A47C39" w:rsidRPr="00A47C39">
        <w:rPr>
          <w:rFonts w:ascii="Arial" w:hAnsi="Arial" w:cs="Arial"/>
        </w:rPr>
        <w:t xml:space="preserve">All students with disabilities requiring accommodations are responsible for </w:t>
      </w:r>
      <w:r w:rsidR="00A47C39">
        <w:rPr>
          <w:rFonts w:ascii="Arial" w:hAnsi="Arial" w:cs="Arial"/>
        </w:rPr>
        <w:tab/>
      </w:r>
      <w:r w:rsidR="00A47C39" w:rsidRPr="00A47C39">
        <w:rPr>
          <w:rFonts w:ascii="Arial" w:hAnsi="Arial" w:cs="Arial"/>
        </w:rPr>
        <w:t xml:space="preserve">making arrangements in a timely manner through the Center for Students </w:t>
      </w:r>
      <w:r w:rsidR="00A47C39">
        <w:rPr>
          <w:rFonts w:ascii="Arial" w:hAnsi="Arial" w:cs="Arial"/>
        </w:rPr>
        <w:tab/>
      </w:r>
      <w:r w:rsidR="00A47C39" w:rsidRPr="00A47C39">
        <w:rPr>
          <w:rFonts w:ascii="Arial" w:hAnsi="Arial" w:cs="Arial"/>
        </w:rPr>
        <w:t xml:space="preserve">with Disabilities. </w:t>
      </w:r>
    </w:p>
    <w:p w:rsidR="00A47C39" w:rsidRDefault="00A47C39" w:rsidP="00A47C39">
      <w:pPr>
        <w:spacing w:before="100" w:beforeAutospacing="1" w:after="100" w:afterAutospacing="1"/>
        <w:rPr>
          <w:rFonts w:ascii="Arial" w:hAnsi="Arial" w:cs="Arial"/>
        </w:rPr>
      </w:pP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lastRenderedPageBreak/>
        <w:t xml:space="preserve">Glendale Community College District </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Bold" w:hAnsi="Arial,Bold" w:cs="Times New Roman"/>
        </w:rPr>
        <w:t xml:space="preserve">4261 </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t xml:space="preserve">Administrative Regulation </w:t>
      </w:r>
    </w:p>
    <w:p w:rsidR="00A47C39" w:rsidRPr="00A47C39" w:rsidRDefault="00A47C39" w:rsidP="00A47C39">
      <w:pPr>
        <w:spacing w:before="100" w:beforeAutospacing="1" w:after="100" w:afterAutospacing="1"/>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 xml:space="preserve">.  </w:t>
      </w:r>
      <w:r w:rsidRPr="00A47C39">
        <w:rPr>
          <w:rFonts w:ascii="Arial" w:hAnsi="Arial" w:cs="Arial"/>
        </w:rPr>
        <w:t>Academic Honesty policy</w:t>
      </w:r>
      <w:r w:rsidRPr="00A47C39">
        <w:rPr>
          <w:rFonts w:ascii="Arial" w:hAnsi="Arial" w:cs="Arial"/>
        </w:rPr>
        <w:br/>
      </w:r>
      <w:r>
        <w:rPr>
          <w:rFonts w:ascii="Arial" w:hAnsi="Arial" w:cs="Arial"/>
        </w:rPr>
        <w:tab/>
        <w:t xml:space="preserve">   </w:t>
      </w:r>
      <w:r w:rsidRPr="00A47C39">
        <w:rPr>
          <w:rFonts w:ascii="Arial" w:hAnsi="Arial" w:cs="Arial"/>
        </w:rPr>
        <w:t xml:space="preserve">Students should be advised that Glendale College has an Academic </w:t>
      </w:r>
      <w:r>
        <w:rPr>
          <w:rFonts w:ascii="Arial" w:hAnsi="Arial" w:cs="Arial"/>
        </w:rPr>
        <w:tab/>
        <w:t xml:space="preserve">  </w:t>
      </w:r>
      <w:r>
        <w:rPr>
          <w:rFonts w:ascii="Arial" w:hAnsi="Arial" w:cs="Arial"/>
        </w:rPr>
        <w:tab/>
        <w:t xml:space="preserve">   </w:t>
      </w:r>
      <w:r w:rsidRPr="00A47C39">
        <w:rPr>
          <w:rFonts w:ascii="Arial" w:hAnsi="Arial" w:cs="Arial"/>
        </w:rPr>
        <w:t>Honesty</w:t>
      </w:r>
      <w:r>
        <w:rPr>
          <w:rFonts w:ascii="Arial" w:hAnsi="Arial" w:cs="Arial"/>
        </w:rPr>
        <w:t xml:space="preserve"> </w:t>
      </w:r>
      <w:r w:rsidRPr="00A47C39">
        <w:rPr>
          <w:rFonts w:ascii="Arial" w:hAnsi="Arial" w:cs="Arial"/>
        </w:rPr>
        <w:t xml:space="preserve">policy and told where it can be found. Incidents of academic </w:t>
      </w:r>
      <w:r>
        <w:rPr>
          <w:rFonts w:ascii="Arial" w:hAnsi="Arial" w:cs="Arial"/>
        </w:rPr>
        <w:tab/>
        <w:t xml:space="preserve"> </w:t>
      </w:r>
      <w:r>
        <w:rPr>
          <w:rFonts w:ascii="Arial" w:hAnsi="Arial" w:cs="Arial"/>
        </w:rPr>
        <w:tab/>
        <w:t xml:space="preserve">   </w:t>
      </w:r>
      <w:r w:rsidRPr="00A47C39">
        <w:rPr>
          <w:rFonts w:ascii="Arial" w:hAnsi="Arial" w:cs="Arial"/>
        </w:rPr>
        <w:t>dishonesty should be referred to the Vice-Pre</w:t>
      </w:r>
      <w:r>
        <w:rPr>
          <w:rFonts w:ascii="Arial" w:hAnsi="Arial" w:cs="Arial"/>
        </w:rPr>
        <w:t xml:space="preserve">sident of Instruction’s </w:t>
      </w:r>
      <w:r>
        <w:rPr>
          <w:rFonts w:ascii="Arial" w:hAnsi="Arial" w:cs="Arial"/>
        </w:rPr>
        <w:tab/>
        <w:t xml:space="preserve">  </w:t>
      </w:r>
      <w:r>
        <w:rPr>
          <w:rFonts w:ascii="Arial" w:hAnsi="Arial" w:cs="Arial"/>
        </w:rPr>
        <w:tab/>
        <w:t xml:space="preserve">   office.</w:t>
      </w:r>
      <w:r>
        <w:rPr>
          <w:rFonts w:ascii="Arial" w:hAnsi="Arial" w:cs="Arial"/>
        </w:rPr>
        <w:tab/>
      </w:r>
    </w:p>
    <w:p w:rsidR="00A47C39" w:rsidRPr="00A47C39" w:rsidRDefault="00A47C39" w:rsidP="00A47C39">
      <w:pPr>
        <w:spacing w:before="100" w:beforeAutospacing="1" w:after="100" w:afterAutospacing="1"/>
        <w:ind w:left="360"/>
        <w:rPr>
          <w:rFonts w:ascii="Arial" w:hAnsi="Arial" w:cs="Arial"/>
        </w:rPr>
      </w:pPr>
      <w:r>
        <w:rPr>
          <w:rFonts w:ascii="Arial" w:hAnsi="Arial" w:cs="Arial"/>
        </w:rPr>
        <w:tab/>
        <w:t xml:space="preserve">j. </w:t>
      </w:r>
      <w:r w:rsidRPr="00A47C39">
        <w:rPr>
          <w:rFonts w:ascii="Arial" w:hAnsi="Arial" w:cs="Arial"/>
        </w:rPr>
        <w:t>Course materials</w:t>
      </w:r>
      <w:r w:rsidRPr="00A47C39">
        <w:rPr>
          <w:rFonts w:ascii="Arial" w:hAnsi="Arial" w:cs="Arial"/>
        </w:rPr>
        <w:br/>
      </w:r>
      <w:r>
        <w:rPr>
          <w:rFonts w:ascii="Arial" w:hAnsi="Arial" w:cs="Arial"/>
        </w:rPr>
        <w:tab/>
      </w:r>
      <w:r w:rsidR="00615FBA">
        <w:rPr>
          <w:rFonts w:ascii="Arial" w:hAnsi="Arial" w:cs="Arial"/>
        </w:rPr>
        <w:t xml:space="preserve">   </w:t>
      </w:r>
      <w:r w:rsidRPr="00A47C39">
        <w:rPr>
          <w:rFonts w:ascii="Arial" w:hAnsi="Arial" w:cs="Arial"/>
        </w:rPr>
        <w:t>Students should be informed about the tex</w:t>
      </w:r>
      <w:r w:rsidR="0009117B">
        <w:rPr>
          <w:rFonts w:ascii="Arial" w:hAnsi="Arial" w:cs="Arial"/>
        </w:rPr>
        <w:t xml:space="preserve">tbooks and other materials for </w:t>
      </w:r>
      <w:r>
        <w:rPr>
          <w:rFonts w:ascii="Arial" w:hAnsi="Arial" w:cs="Arial"/>
        </w:rPr>
        <w:tab/>
      </w:r>
      <w:r w:rsidR="00615FBA">
        <w:rPr>
          <w:rFonts w:ascii="Arial" w:hAnsi="Arial" w:cs="Arial"/>
        </w:rPr>
        <w:t xml:space="preserve">   </w:t>
      </w:r>
      <w:r w:rsidR="0009117B">
        <w:rPr>
          <w:rFonts w:ascii="Arial" w:hAnsi="Arial" w:cs="Arial"/>
        </w:rPr>
        <w:t>t</w:t>
      </w:r>
      <w:r w:rsidRPr="00A47C39">
        <w:rPr>
          <w:rFonts w:ascii="Arial" w:hAnsi="Arial" w:cs="Arial"/>
        </w:rPr>
        <w:t xml:space="preserve">he class and told whether each is required or recommended. </w:t>
      </w:r>
    </w:p>
    <w:p w:rsidR="00A47C39" w:rsidRPr="00A47C39" w:rsidRDefault="00A47C39" w:rsidP="00A47C39">
      <w:pPr>
        <w:spacing w:before="100" w:beforeAutospacing="1" w:after="100" w:afterAutospacing="1"/>
        <w:ind w:left="360"/>
        <w:rPr>
          <w:rFonts w:ascii="Arial" w:hAnsi="Arial" w:cs="Arial"/>
        </w:rPr>
      </w:pPr>
      <w:r>
        <w:rPr>
          <w:rFonts w:ascii="Arial" w:hAnsi="Arial" w:cs="Arial"/>
        </w:rPr>
        <w:tab/>
        <w:t xml:space="preserve">k. </w:t>
      </w:r>
      <w:r w:rsidRPr="00A47C39">
        <w:rPr>
          <w:rFonts w:ascii="Arial" w:hAnsi="Arial" w:cs="Arial"/>
        </w:rPr>
        <w:t>Class requirements and instructor expectations</w:t>
      </w:r>
      <w:r w:rsidRPr="00A47C39">
        <w:rPr>
          <w:rFonts w:ascii="Arial" w:hAnsi="Arial" w:cs="Arial"/>
        </w:rPr>
        <w:br/>
      </w:r>
      <w:r>
        <w:rPr>
          <w:rFonts w:ascii="Arial" w:hAnsi="Arial" w:cs="Arial"/>
        </w:rPr>
        <w:tab/>
        <w:t xml:space="preserve">    </w:t>
      </w:r>
      <w:proofErr w:type="gramStart"/>
      <w:r w:rsidRPr="00A47C39">
        <w:rPr>
          <w:rFonts w:ascii="Arial" w:hAnsi="Arial" w:cs="Arial"/>
        </w:rPr>
        <w:t>This</w:t>
      </w:r>
      <w:proofErr w:type="gramEnd"/>
      <w:r w:rsidRPr="00A47C39">
        <w:rPr>
          <w:rFonts w:ascii="Arial" w:hAnsi="Arial" w:cs="Arial"/>
        </w:rPr>
        <w:t xml:space="preserve"> section states the instructor’s expectations for the class. It also </w:t>
      </w:r>
      <w:r>
        <w:rPr>
          <w:rFonts w:ascii="Arial" w:hAnsi="Arial" w:cs="Arial"/>
        </w:rPr>
        <w:tab/>
        <w:t xml:space="preserve">   </w:t>
      </w:r>
      <w:r>
        <w:rPr>
          <w:rFonts w:ascii="Arial" w:hAnsi="Arial" w:cs="Arial"/>
        </w:rPr>
        <w:tab/>
        <w:t xml:space="preserve">    </w:t>
      </w:r>
      <w:r w:rsidRPr="00A47C39">
        <w:rPr>
          <w:rFonts w:ascii="Arial" w:hAnsi="Arial" w:cs="Arial"/>
        </w:rPr>
        <w:t xml:space="preserve">explains special requirements specific to the class, such as lab </w:t>
      </w:r>
      <w:r>
        <w:rPr>
          <w:rFonts w:ascii="Arial" w:hAnsi="Arial" w:cs="Arial"/>
        </w:rPr>
        <w:tab/>
      </w:r>
      <w:r>
        <w:rPr>
          <w:rFonts w:ascii="Arial" w:hAnsi="Arial" w:cs="Arial"/>
        </w:rPr>
        <w:tab/>
        <w:t xml:space="preserve">   </w:t>
      </w:r>
      <w:r>
        <w:rPr>
          <w:rFonts w:ascii="Arial" w:hAnsi="Arial" w:cs="Arial"/>
        </w:rPr>
        <w:tab/>
        <w:t xml:space="preserve">    </w:t>
      </w:r>
      <w:r w:rsidRPr="00A47C39">
        <w:rPr>
          <w:rFonts w:ascii="Arial" w:hAnsi="Arial" w:cs="Arial"/>
        </w:rPr>
        <w:t xml:space="preserve">requirements, excursions, outside projects, etc. </w:t>
      </w:r>
    </w:p>
    <w:p w:rsidR="00A47C39" w:rsidRPr="00A47C39" w:rsidRDefault="00A47C39" w:rsidP="00A47C39">
      <w:pPr>
        <w:spacing w:before="100" w:beforeAutospacing="1" w:after="100" w:afterAutospacing="1"/>
        <w:ind w:left="360"/>
        <w:rPr>
          <w:rFonts w:ascii="Arial" w:hAnsi="Arial" w:cs="Arial"/>
        </w:rPr>
      </w:pPr>
      <w:r>
        <w:rPr>
          <w:rFonts w:ascii="Arial" w:hAnsi="Arial" w:cs="Arial"/>
        </w:rPr>
        <w:tab/>
        <w:t xml:space="preserve">l. </w:t>
      </w:r>
      <w:r w:rsidRPr="00A47C39">
        <w:rPr>
          <w:rFonts w:ascii="Arial" w:hAnsi="Arial" w:cs="Arial"/>
        </w:rPr>
        <w:t>Electronic device policy</w:t>
      </w:r>
      <w:r w:rsidRPr="00A47C39">
        <w:rPr>
          <w:rFonts w:ascii="Arial" w:hAnsi="Arial" w:cs="Arial"/>
        </w:rPr>
        <w:br/>
      </w:r>
      <w:r w:rsidR="0009117B">
        <w:rPr>
          <w:rFonts w:ascii="Arial" w:hAnsi="Arial" w:cs="Arial"/>
        </w:rPr>
        <w:tab/>
        <w:t xml:space="preserve">   </w:t>
      </w:r>
      <w:proofErr w:type="gramStart"/>
      <w:r w:rsidR="0009117B">
        <w:rPr>
          <w:rFonts w:ascii="Arial" w:hAnsi="Arial" w:cs="Arial"/>
        </w:rPr>
        <w:t>E</w:t>
      </w:r>
      <w:r w:rsidRPr="00A47C39">
        <w:rPr>
          <w:rFonts w:ascii="Arial" w:hAnsi="Arial" w:cs="Arial"/>
        </w:rPr>
        <w:t>ach</w:t>
      </w:r>
      <w:proofErr w:type="gramEnd"/>
      <w:r w:rsidRPr="00A47C39">
        <w:rPr>
          <w:rFonts w:ascii="Arial" w:hAnsi="Arial" w:cs="Arial"/>
        </w:rPr>
        <w:t xml:space="preserve"> faculty member is encouraged to include his/her electronic device </w:t>
      </w:r>
      <w:r w:rsidR="0009117B">
        <w:rPr>
          <w:rFonts w:ascii="Arial" w:hAnsi="Arial" w:cs="Arial"/>
        </w:rPr>
        <w:tab/>
        <w:t xml:space="preserve">   </w:t>
      </w:r>
      <w:r w:rsidR="0009117B">
        <w:rPr>
          <w:rFonts w:ascii="Arial" w:hAnsi="Arial" w:cs="Arial"/>
        </w:rPr>
        <w:tab/>
        <w:t xml:space="preserve">   </w:t>
      </w:r>
      <w:r w:rsidRPr="00A47C39">
        <w:rPr>
          <w:rFonts w:ascii="Arial" w:hAnsi="Arial" w:cs="Arial"/>
        </w:rPr>
        <w:t xml:space="preserve">policy on the course syllabus. </w:t>
      </w:r>
    </w:p>
    <w:p w:rsidR="00A47C39" w:rsidRPr="00A47C39" w:rsidRDefault="0009117B" w:rsidP="0009117B">
      <w:pPr>
        <w:spacing w:before="100" w:beforeAutospacing="1" w:after="100" w:afterAutospacing="1"/>
        <w:ind w:left="360"/>
        <w:rPr>
          <w:rFonts w:ascii="Arial" w:hAnsi="Arial" w:cs="Arial"/>
        </w:rPr>
      </w:pPr>
      <w:r>
        <w:rPr>
          <w:rFonts w:ascii="Arial" w:hAnsi="Arial" w:cs="Arial"/>
        </w:rPr>
        <w:tab/>
        <w:t xml:space="preserve">m. </w:t>
      </w:r>
      <w:r w:rsidR="00A47C39" w:rsidRPr="00A47C39">
        <w:rPr>
          <w:rFonts w:ascii="Arial" w:hAnsi="Arial" w:cs="Arial"/>
        </w:rPr>
        <w:t>Office hours and telephone number</w:t>
      </w:r>
      <w:r w:rsidR="00A47C39" w:rsidRPr="00A47C39">
        <w:rPr>
          <w:rFonts w:ascii="Arial" w:hAnsi="Arial" w:cs="Arial"/>
        </w:rPr>
        <w:br/>
      </w:r>
      <w:r>
        <w:rPr>
          <w:rFonts w:ascii="Arial" w:hAnsi="Arial" w:cs="Arial"/>
        </w:rPr>
        <w:tab/>
        <w:t xml:space="preserve">     </w:t>
      </w:r>
      <w:r w:rsidR="00A47C39" w:rsidRPr="00A47C39">
        <w:rPr>
          <w:rFonts w:ascii="Arial" w:hAnsi="Arial" w:cs="Arial"/>
        </w:rPr>
        <w:t xml:space="preserve">Full-time faculty members should list their office location, office hours, </w:t>
      </w:r>
      <w:r>
        <w:rPr>
          <w:rFonts w:ascii="Arial" w:hAnsi="Arial" w:cs="Arial"/>
        </w:rPr>
        <w:tab/>
      </w:r>
      <w:r>
        <w:rPr>
          <w:rFonts w:ascii="Arial" w:hAnsi="Arial" w:cs="Arial"/>
        </w:rPr>
        <w:tab/>
        <w:t xml:space="preserve">     </w:t>
      </w:r>
      <w:r w:rsidR="00A47C39" w:rsidRPr="00A47C39">
        <w:rPr>
          <w:rFonts w:ascii="Arial" w:hAnsi="Arial" w:cs="Arial"/>
        </w:rPr>
        <w:t xml:space="preserve">and office telephone number. Adjunct faculty members should inform </w:t>
      </w:r>
      <w:r>
        <w:rPr>
          <w:rFonts w:ascii="Arial" w:hAnsi="Arial" w:cs="Arial"/>
        </w:rPr>
        <w:tab/>
        <w:t xml:space="preserve">  </w:t>
      </w:r>
      <w:r>
        <w:rPr>
          <w:rFonts w:ascii="Arial" w:hAnsi="Arial" w:cs="Arial"/>
        </w:rPr>
        <w:tab/>
        <w:t xml:space="preserve">     </w:t>
      </w:r>
      <w:r w:rsidR="00A47C39" w:rsidRPr="00A47C39">
        <w:rPr>
          <w:rFonts w:ascii="Arial" w:hAnsi="Arial" w:cs="Arial"/>
        </w:rPr>
        <w:t xml:space="preserve">students how to reach them. </w:t>
      </w:r>
    </w:p>
    <w:p w:rsidR="00A47C39" w:rsidRPr="00A47C39" w:rsidRDefault="0009117B" w:rsidP="0009117B">
      <w:pPr>
        <w:spacing w:before="100" w:beforeAutospacing="1" w:after="100" w:afterAutospacing="1"/>
        <w:ind w:left="360"/>
        <w:rPr>
          <w:rFonts w:ascii="Arial" w:hAnsi="Arial" w:cs="Arial"/>
        </w:rPr>
      </w:pPr>
      <w:r>
        <w:rPr>
          <w:rFonts w:ascii="Arial" w:hAnsi="Arial" w:cs="Arial"/>
        </w:rPr>
        <w:tab/>
        <w:t xml:space="preserve">n. </w:t>
      </w:r>
      <w:r w:rsidR="00A47C39" w:rsidRPr="00A47C39">
        <w:rPr>
          <w:rFonts w:ascii="Arial" w:hAnsi="Arial" w:cs="Arial"/>
        </w:rPr>
        <w:t>Schedule</w:t>
      </w:r>
      <w:r>
        <w:rPr>
          <w:rFonts w:ascii="Arial" w:hAnsi="Arial" w:cs="Arial"/>
        </w:rPr>
        <w:t xml:space="preserve"> </w:t>
      </w:r>
      <w:r w:rsidR="00A47C39" w:rsidRPr="00A47C39">
        <w:rPr>
          <w:rFonts w:ascii="Arial" w:hAnsi="Arial" w:cs="Arial"/>
        </w:rPr>
        <w:t>of</w:t>
      </w:r>
      <w:r>
        <w:rPr>
          <w:rFonts w:ascii="Arial" w:hAnsi="Arial" w:cs="Arial"/>
        </w:rPr>
        <w:t xml:space="preserve"> </w:t>
      </w:r>
      <w:r w:rsidR="00A47C39" w:rsidRPr="00A47C39">
        <w:rPr>
          <w:rFonts w:ascii="Arial" w:hAnsi="Arial" w:cs="Arial"/>
        </w:rPr>
        <w:t>assignments</w:t>
      </w:r>
      <w:r w:rsidR="00A47C39" w:rsidRPr="00A47C39">
        <w:rPr>
          <w:rFonts w:ascii="Arial" w:hAnsi="Arial" w:cs="Arial"/>
        </w:rPr>
        <w:br/>
      </w:r>
      <w:r>
        <w:rPr>
          <w:rFonts w:ascii="Arial" w:hAnsi="Arial" w:cs="Arial"/>
        </w:rPr>
        <w:tab/>
        <w:t xml:space="preserve">    </w:t>
      </w:r>
      <w:r w:rsidR="00A47C39" w:rsidRPr="00A47C39">
        <w:rPr>
          <w:rFonts w:ascii="Arial" w:hAnsi="Arial" w:cs="Arial"/>
        </w:rPr>
        <w:t xml:space="preserve">The schedule of assignments should cover the contents of the formal </w:t>
      </w:r>
      <w:r>
        <w:rPr>
          <w:rFonts w:ascii="Arial" w:hAnsi="Arial" w:cs="Arial"/>
        </w:rPr>
        <w:tab/>
      </w:r>
      <w:r>
        <w:rPr>
          <w:rFonts w:ascii="Arial" w:hAnsi="Arial" w:cs="Arial"/>
        </w:rPr>
        <w:tab/>
        <w:t xml:space="preserve">    </w:t>
      </w:r>
      <w:r w:rsidR="00A47C39" w:rsidRPr="00A47C39">
        <w:rPr>
          <w:rFonts w:ascii="Arial" w:hAnsi="Arial" w:cs="Arial"/>
        </w:rPr>
        <w:t xml:space="preserve">course outline and should reflect a tentative schedule of topics and </w:t>
      </w:r>
      <w:r>
        <w:rPr>
          <w:rFonts w:ascii="Arial" w:hAnsi="Arial" w:cs="Arial"/>
        </w:rPr>
        <w:tab/>
        <w:t xml:space="preserve">  </w:t>
      </w:r>
      <w:r>
        <w:rPr>
          <w:rFonts w:ascii="Arial" w:hAnsi="Arial" w:cs="Arial"/>
        </w:rPr>
        <w:tab/>
        <w:t xml:space="preserve">    </w:t>
      </w:r>
      <w:r w:rsidR="00A47C39" w:rsidRPr="00A47C39">
        <w:rPr>
          <w:rFonts w:ascii="Arial" w:hAnsi="Arial" w:cs="Arial"/>
        </w:rPr>
        <w:t xml:space="preserve">assignments so students know what is expected of them. </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t xml:space="preserve">The class overview will include all of the information identified by the headings, although that information need not be presented in the format shown. The description following each heading is to be taken only as an example of the information to be given under that heading. </w:t>
      </w:r>
    </w:p>
    <w:p w:rsidR="0009117B" w:rsidRPr="00A47C39" w:rsidRDefault="00A47C39" w:rsidP="0009117B">
      <w:pPr>
        <w:spacing w:before="100" w:beforeAutospacing="1" w:after="100" w:afterAutospacing="1"/>
        <w:rPr>
          <w:rFonts w:ascii="Times" w:hAnsi="Times" w:cs="Times New Roman"/>
          <w:sz w:val="20"/>
          <w:szCs w:val="20"/>
        </w:rPr>
      </w:pPr>
      <w:r w:rsidRPr="00A47C39">
        <w:rPr>
          <w:rFonts w:ascii="Arial" w:hAnsi="Arial" w:cs="Arial"/>
        </w:rPr>
        <w:t xml:space="preserve">By the end of the second class meeting, the instructor will provide to all students a written copy of the class overview. For online or hybrid courses in which a significant portion of the instructional materials are only available online, it is allowable for the class overview to be provided in electronic form only. For all other classes, while distribution of the class overview in electronic form is </w:t>
      </w:r>
    </w:p>
    <w:p w:rsidR="0009117B" w:rsidRPr="00A47C39" w:rsidRDefault="0009117B" w:rsidP="0009117B">
      <w:pPr>
        <w:spacing w:before="100" w:beforeAutospacing="1" w:after="100" w:afterAutospacing="1"/>
        <w:rPr>
          <w:rFonts w:ascii="Times" w:hAnsi="Times" w:cs="Times New Roman"/>
          <w:sz w:val="20"/>
          <w:szCs w:val="20"/>
        </w:rPr>
      </w:pPr>
      <w:r w:rsidRPr="00A47C39">
        <w:rPr>
          <w:rFonts w:ascii="Arial" w:hAnsi="Arial" w:cs="Arial"/>
        </w:rPr>
        <w:lastRenderedPageBreak/>
        <w:t xml:space="preserve">Glendale Community College District </w:t>
      </w:r>
    </w:p>
    <w:p w:rsidR="0009117B" w:rsidRPr="00A47C39" w:rsidRDefault="0009117B" w:rsidP="0009117B">
      <w:pPr>
        <w:spacing w:before="100" w:beforeAutospacing="1" w:after="100" w:afterAutospacing="1"/>
        <w:rPr>
          <w:rFonts w:ascii="Times" w:hAnsi="Times" w:cs="Times New Roman"/>
          <w:sz w:val="20"/>
          <w:szCs w:val="20"/>
        </w:rPr>
      </w:pPr>
      <w:r w:rsidRPr="00A47C39">
        <w:rPr>
          <w:rFonts w:ascii="Arial,Bold" w:hAnsi="Arial,Bold" w:cs="Times New Roman"/>
        </w:rPr>
        <w:t xml:space="preserve">4261 </w:t>
      </w:r>
    </w:p>
    <w:p w:rsidR="0009117B" w:rsidRPr="00A47C39" w:rsidRDefault="0009117B" w:rsidP="0009117B">
      <w:pPr>
        <w:spacing w:before="100" w:beforeAutospacing="1" w:after="100" w:afterAutospacing="1"/>
        <w:rPr>
          <w:rFonts w:ascii="Times" w:hAnsi="Times" w:cs="Times New Roman"/>
          <w:sz w:val="20"/>
          <w:szCs w:val="20"/>
        </w:rPr>
      </w:pPr>
      <w:r w:rsidRPr="00A47C39">
        <w:rPr>
          <w:rFonts w:ascii="Arial" w:hAnsi="Arial" w:cs="Arial"/>
        </w:rPr>
        <w:t xml:space="preserve">Administrative Regulation </w:t>
      </w:r>
    </w:p>
    <w:p w:rsidR="00A47C39" w:rsidRPr="00A47C39" w:rsidRDefault="00A47C39" w:rsidP="00A47C39">
      <w:pPr>
        <w:spacing w:before="100" w:beforeAutospacing="1" w:after="100" w:afterAutospacing="1"/>
        <w:rPr>
          <w:rFonts w:ascii="Times" w:hAnsi="Times" w:cs="Times New Roman"/>
          <w:sz w:val="20"/>
          <w:szCs w:val="20"/>
        </w:rPr>
      </w:pPr>
      <w:proofErr w:type="gramStart"/>
      <w:r w:rsidRPr="00A47C39">
        <w:rPr>
          <w:rFonts w:ascii="Arial" w:hAnsi="Arial" w:cs="Arial"/>
        </w:rPr>
        <w:t>allowed</w:t>
      </w:r>
      <w:proofErr w:type="gramEnd"/>
      <w:r w:rsidRPr="00A47C39">
        <w:rPr>
          <w:rFonts w:ascii="Arial" w:hAnsi="Arial" w:cs="Arial"/>
        </w:rPr>
        <w:t xml:space="preserve">, the instructor of each such class must inform students that a paper copy is available upon request. </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t>Each instructor will address the objectives specified in the course outline on file in the Office of Instruction.</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t xml:space="preserve">Each instructor will provide the evidence of compliance (examples: class overview, sample examinations, student work) requested by the division chair or appropriate administrator or designee. Failure either to teach in accordance with the current course outline or to provide the requested evidence will be incorporated into the instructor’s evaluation. </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t xml:space="preserve">A statement will be included in the catalog stating that the student can expect to receive a copy of the Class Overview by the end of the second class meeting. </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t>Reference:</w:t>
      </w:r>
      <w:r w:rsidRPr="00A47C39">
        <w:rPr>
          <w:rFonts w:ascii="Arial" w:hAnsi="Arial" w:cs="Arial"/>
        </w:rPr>
        <w:br/>
        <w:t xml:space="preserve">• Title 5 Sections 55201 (b) </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t xml:space="preserve">Board Policy None </w:t>
      </w:r>
    </w:p>
    <w:p w:rsidR="00A47C39" w:rsidRPr="00A47C39" w:rsidRDefault="00A47C39" w:rsidP="00A47C39">
      <w:pPr>
        <w:spacing w:before="100" w:beforeAutospacing="1" w:after="100" w:afterAutospacing="1"/>
        <w:rPr>
          <w:rFonts w:ascii="Times" w:hAnsi="Times" w:cs="Times New Roman"/>
          <w:sz w:val="20"/>
          <w:szCs w:val="20"/>
        </w:rPr>
      </w:pPr>
      <w:r w:rsidRPr="00A47C39">
        <w:rPr>
          <w:rFonts w:ascii="Arial" w:hAnsi="Arial" w:cs="Arial"/>
        </w:rPr>
        <w:t xml:space="preserve">Adopted 12/8/15 </w:t>
      </w:r>
    </w:p>
    <w:p w:rsidR="00A47C39" w:rsidRPr="00A47C39" w:rsidRDefault="00A47C39" w:rsidP="00A47C39">
      <w:pPr>
        <w:spacing w:before="100" w:beforeAutospacing="1" w:after="100" w:afterAutospacing="1"/>
        <w:rPr>
          <w:rFonts w:ascii="Times" w:hAnsi="Times" w:cs="Times New Roman"/>
          <w:sz w:val="20"/>
          <w:szCs w:val="20"/>
        </w:rPr>
      </w:pPr>
    </w:p>
    <w:p w:rsidR="005A7E41" w:rsidRDefault="005A7E41"/>
    <w:sectPr w:rsidR="005A7E41" w:rsidSect="005A7E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54854"/>
    <w:multiLevelType w:val="multilevel"/>
    <w:tmpl w:val="E418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493909"/>
    <w:multiLevelType w:val="multilevel"/>
    <w:tmpl w:val="A1D01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035C41"/>
    <w:multiLevelType w:val="multilevel"/>
    <w:tmpl w:val="D904E8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1E0FBA"/>
    <w:multiLevelType w:val="multilevel"/>
    <w:tmpl w:val="002866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C39"/>
    <w:rsid w:val="0009117B"/>
    <w:rsid w:val="000E5A49"/>
    <w:rsid w:val="005A7E41"/>
    <w:rsid w:val="00615FBA"/>
    <w:rsid w:val="00A47C39"/>
    <w:rsid w:val="00D24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C3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15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F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C3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15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77064">
      <w:bodyDiv w:val="1"/>
      <w:marLeft w:val="0"/>
      <w:marRight w:val="0"/>
      <w:marTop w:val="0"/>
      <w:marBottom w:val="0"/>
      <w:divBdr>
        <w:top w:val="none" w:sz="0" w:space="0" w:color="auto"/>
        <w:left w:val="none" w:sz="0" w:space="0" w:color="auto"/>
        <w:bottom w:val="none" w:sz="0" w:space="0" w:color="auto"/>
        <w:right w:val="none" w:sz="0" w:space="0" w:color="auto"/>
      </w:divBdr>
      <w:divsChild>
        <w:div w:id="913930340">
          <w:marLeft w:val="0"/>
          <w:marRight w:val="0"/>
          <w:marTop w:val="0"/>
          <w:marBottom w:val="0"/>
          <w:divBdr>
            <w:top w:val="none" w:sz="0" w:space="0" w:color="auto"/>
            <w:left w:val="none" w:sz="0" w:space="0" w:color="auto"/>
            <w:bottom w:val="none" w:sz="0" w:space="0" w:color="auto"/>
            <w:right w:val="none" w:sz="0" w:space="0" w:color="auto"/>
          </w:divBdr>
          <w:divsChild>
            <w:div w:id="90588436">
              <w:marLeft w:val="0"/>
              <w:marRight w:val="0"/>
              <w:marTop w:val="0"/>
              <w:marBottom w:val="0"/>
              <w:divBdr>
                <w:top w:val="none" w:sz="0" w:space="0" w:color="auto"/>
                <w:left w:val="none" w:sz="0" w:space="0" w:color="auto"/>
                <w:bottom w:val="none" w:sz="0" w:space="0" w:color="auto"/>
                <w:right w:val="none" w:sz="0" w:space="0" w:color="auto"/>
              </w:divBdr>
              <w:divsChild>
                <w:div w:id="1232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0167">
          <w:marLeft w:val="0"/>
          <w:marRight w:val="0"/>
          <w:marTop w:val="0"/>
          <w:marBottom w:val="0"/>
          <w:divBdr>
            <w:top w:val="none" w:sz="0" w:space="0" w:color="auto"/>
            <w:left w:val="none" w:sz="0" w:space="0" w:color="auto"/>
            <w:bottom w:val="none" w:sz="0" w:space="0" w:color="auto"/>
            <w:right w:val="none" w:sz="0" w:space="0" w:color="auto"/>
          </w:divBdr>
          <w:divsChild>
            <w:div w:id="1109278927">
              <w:marLeft w:val="0"/>
              <w:marRight w:val="0"/>
              <w:marTop w:val="0"/>
              <w:marBottom w:val="0"/>
              <w:divBdr>
                <w:top w:val="none" w:sz="0" w:space="0" w:color="auto"/>
                <w:left w:val="none" w:sz="0" w:space="0" w:color="auto"/>
                <w:bottom w:val="none" w:sz="0" w:space="0" w:color="auto"/>
                <w:right w:val="none" w:sz="0" w:space="0" w:color="auto"/>
              </w:divBdr>
              <w:divsChild>
                <w:div w:id="1790278306">
                  <w:marLeft w:val="0"/>
                  <w:marRight w:val="0"/>
                  <w:marTop w:val="0"/>
                  <w:marBottom w:val="0"/>
                  <w:divBdr>
                    <w:top w:val="none" w:sz="0" w:space="0" w:color="auto"/>
                    <w:left w:val="none" w:sz="0" w:space="0" w:color="auto"/>
                    <w:bottom w:val="none" w:sz="0" w:space="0" w:color="auto"/>
                    <w:right w:val="none" w:sz="0" w:space="0" w:color="auto"/>
                  </w:divBdr>
                </w:div>
              </w:divsChild>
            </w:div>
            <w:div w:id="343436894">
              <w:marLeft w:val="0"/>
              <w:marRight w:val="0"/>
              <w:marTop w:val="0"/>
              <w:marBottom w:val="0"/>
              <w:divBdr>
                <w:top w:val="none" w:sz="0" w:space="0" w:color="auto"/>
                <w:left w:val="none" w:sz="0" w:space="0" w:color="auto"/>
                <w:bottom w:val="none" w:sz="0" w:space="0" w:color="auto"/>
                <w:right w:val="none" w:sz="0" w:space="0" w:color="auto"/>
              </w:divBdr>
              <w:divsChild>
                <w:div w:id="13397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6836">
          <w:marLeft w:val="0"/>
          <w:marRight w:val="0"/>
          <w:marTop w:val="0"/>
          <w:marBottom w:val="0"/>
          <w:divBdr>
            <w:top w:val="none" w:sz="0" w:space="0" w:color="auto"/>
            <w:left w:val="none" w:sz="0" w:space="0" w:color="auto"/>
            <w:bottom w:val="none" w:sz="0" w:space="0" w:color="auto"/>
            <w:right w:val="none" w:sz="0" w:space="0" w:color="auto"/>
          </w:divBdr>
          <w:divsChild>
            <w:div w:id="182061422">
              <w:marLeft w:val="0"/>
              <w:marRight w:val="0"/>
              <w:marTop w:val="0"/>
              <w:marBottom w:val="0"/>
              <w:divBdr>
                <w:top w:val="none" w:sz="0" w:space="0" w:color="auto"/>
                <w:left w:val="none" w:sz="0" w:space="0" w:color="auto"/>
                <w:bottom w:val="none" w:sz="0" w:space="0" w:color="auto"/>
                <w:right w:val="none" w:sz="0" w:space="0" w:color="auto"/>
              </w:divBdr>
              <w:divsChild>
                <w:div w:id="895549580">
                  <w:marLeft w:val="0"/>
                  <w:marRight w:val="0"/>
                  <w:marTop w:val="0"/>
                  <w:marBottom w:val="0"/>
                  <w:divBdr>
                    <w:top w:val="none" w:sz="0" w:space="0" w:color="auto"/>
                    <w:left w:val="none" w:sz="0" w:space="0" w:color="auto"/>
                    <w:bottom w:val="none" w:sz="0" w:space="0" w:color="auto"/>
                    <w:right w:val="none" w:sz="0" w:space="0" w:color="auto"/>
                  </w:divBdr>
                </w:div>
              </w:divsChild>
            </w:div>
            <w:div w:id="638807932">
              <w:marLeft w:val="0"/>
              <w:marRight w:val="0"/>
              <w:marTop w:val="0"/>
              <w:marBottom w:val="0"/>
              <w:divBdr>
                <w:top w:val="none" w:sz="0" w:space="0" w:color="auto"/>
                <w:left w:val="none" w:sz="0" w:space="0" w:color="auto"/>
                <w:bottom w:val="none" w:sz="0" w:space="0" w:color="auto"/>
                <w:right w:val="none" w:sz="0" w:space="0" w:color="auto"/>
              </w:divBdr>
              <w:divsChild>
                <w:div w:id="14069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52663">
      <w:bodyDiv w:val="1"/>
      <w:marLeft w:val="0"/>
      <w:marRight w:val="0"/>
      <w:marTop w:val="0"/>
      <w:marBottom w:val="0"/>
      <w:divBdr>
        <w:top w:val="none" w:sz="0" w:space="0" w:color="auto"/>
        <w:left w:val="none" w:sz="0" w:space="0" w:color="auto"/>
        <w:bottom w:val="none" w:sz="0" w:space="0" w:color="auto"/>
        <w:right w:val="none" w:sz="0" w:space="0" w:color="auto"/>
      </w:divBdr>
      <w:divsChild>
        <w:div w:id="653337100">
          <w:marLeft w:val="0"/>
          <w:marRight w:val="0"/>
          <w:marTop w:val="0"/>
          <w:marBottom w:val="0"/>
          <w:divBdr>
            <w:top w:val="none" w:sz="0" w:space="0" w:color="auto"/>
            <w:left w:val="none" w:sz="0" w:space="0" w:color="auto"/>
            <w:bottom w:val="none" w:sz="0" w:space="0" w:color="auto"/>
            <w:right w:val="none" w:sz="0" w:space="0" w:color="auto"/>
          </w:divBdr>
          <w:divsChild>
            <w:div w:id="1612086161">
              <w:marLeft w:val="0"/>
              <w:marRight w:val="0"/>
              <w:marTop w:val="0"/>
              <w:marBottom w:val="0"/>
              <w:divBdr>
                <w:top w:val="none" w:sz="0" w:space="0" w:color="auto"/>
                <w:left w:val="none" w:sz="0" w:space="0" w:color="auto"/>
                <w:bottom w:val="none" w:sz="0" w:space="0" w:color="auto"/>
                <w:right w:val="none" w:sz="0" w:space="0" w:color="auto"/>
              </w:divBdr>
              <w:divsChild>
                <w:div w:id="12404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94355">
          <w:marLeft w:val="0"/>
          <w:marRight w:val="0"/>
          <w:marTop w:val="0"/>
          <w:marBottom w:val="0"/>
          <w:divBdr>
            <w:top w:val="none" w:sz="0" w:space="0" w:color="auto"/>
            <w:left w:val="none" w:sz="0" w:space="0" w:color="auto"/>
            <w:bottom w:val="none" w:sz="0" w:space="0" w:color="auto"/>
            <w:right w:val="none" w:sz="0" w:space="0" w:color="auto"/>
          </w:divBdr>
          <w:divsChild>
            <w:div w:id="1264454391">
              <w:marLeft w:val="0"/>
              <w:marRight w:val="0"/>
              <w:marTop w:val="0"/>
              <w:marBottom w:val="0"/>
              <w:divBdr>
                <w:top w:val="none" w:sz="0" w:space="0" w:color="auto"/>
                <w:left w:val="none" w:sz="0" w:space="0" w:color="auto"/>
                <w:bottom w:val="none" w:sz="0" w:space="0" w:color="auto"/>
                <w:right w:val="none" w:sz="0" w:space="0" w:color="auto"/>
              </w:divBdr>
              <w:divsChild>
                <w:div w:id="1623682361">
                  <w:marLeft w:val="0"/>
                  <w:marRight w:val="0"/>
                  <w:marTop w:val="0"/>
                  <w:marBottom w:val="0"/>
                  <w:divBdr>
                    <w:top w:val="none" w:sz="0" w:space="0" w:color="auto"/>
                    <w:left w:val="none" w:sz="0" w:space="0" w:color="auto"/>
                    <w:bottom w:val="none" w:sz="0" w:space="0" w:color="auto"/>
                    <w:right w:val="none" w:sz="0" w:space="0" w:color="auto"/>
                  </w:divBdr>
                </w:div>
              </w:divsChild>
            </w:div>
            <w:div w:id="380135463">
              <w:marLeft w:val="0"/>
              <w:marRight w:val="0"/>
              <w:marTop w:val="0"/>
              <w:marBottom w:val="0"/>
              <w:divBdr>
                <w:top w:val="none" w:sz="0" w:space="0" w:color="auto"/>
                <w:left w:val="none" w:sz="0" w:space="0" w:color="auto"/>
                <w:bottom w:val="none" w:sz="0" w:space="0" w:color="auto"/>
                <w:right w:val="none" w:sz="0" w:space="0" w:color="auto"/>
              </w:divBdr>
              <w:divsChild>
                <w:div w:id="110056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0502">
          <w:marLeft w:val="0"/>
          <w:marRight w:val="0"/>
          <w:marTop w:val="0"/>
          <w:marBottom w:val="0"/>
          <w:divBdr>
            <w:top w:val="none" w:sz="0" w:space="0" w:color="auto"/>
            <w:left w:val="none" w:sz="0" w:space="0" w:color="auto"/>
            <w:bottom w:val="none" w:sz="0" w:space="0" w:color="auto"/>
            <w:right w:val="none" w:sz="0" w:space="0" w:color="auto"/>
          </w:divBdr>
          <w:divsChild>
            <w:div w:id="553740760">
              <w:marLeft w:val="0"/>
              <w:marRight w:val="0"/>
              <w:marTop w:val="0"/>
              <w:marBottom w:val="0"/>
              <w:divBdr>
                <w:top w:val="none" w:sz="0" w:space="0" w:color="auto"/>
                <w:left w:val="none" w:sz="0" w:space="0" w:color="auto"/>
                <w:bottom w:val="none" w:sz="0" w:space="0" w:color="auto"/>
                <w:right w:val="none" w:sz="0" w:space="0" w:color="auto"/>
              </w:divBdr>
              <w:divsChild>
                <w:div w:id="807817813">
                  <w:marLeft w:val="0"/>
                  <w:marRight w:val="0"/>
                  <w:marTop w:val="0"/>
                  <w:marBottom w:val="0"/>
                  <w:divBdr>
                    <w:top w:val="none" w:sz="0" w:space="0" w:color="auto"/>
                    <w:left w:val="none" w:sz="0" w:space="0" w:color="auto"/>
                    <w:bottom w:val="none" w:sz="0" w:space="0" w:color="auto"/>
                    <w:right w:val="none" w:sz="0" w:space="0" w:color="auto"/>
                  </w:divBdr>
                </w:div>
              </w:divsChild>
            </w:div>
            <w:div w:id="1003046666">
              <w:marLeft w:val="0"/>
              <w:marRight w:val="0"/>
              <w:marTop w:val="0"/>
              <w:marBottom w:val="0"/>
              <w:divBdr>
                <w:top w:val="none" w:sz="0" w:space="0" w:color="auto"/>
                <w:left w:val="none" w:sz="0" w:space="0" w:color="auto"/>
                <w:bottom w:val="none" w:sz="0" w:space="0" w:color="auto"/>
                <w:right w:val="none" w:sz="0" w:space="0" w:color="auto"/>
              </w:divBdr>
              <w:divsChild>
                <w:div w:id="7338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A5B8-67CA-4969-B04A-CC5A7F93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Navarro</dc:creator>
  <cp:lastModifiedBy>Luisa Salazar</cp:lastModifiedBy>
  <cp:revision>2</cp:revision>
  <cp:lastPrinted>2016-03-02T23:00:00Z</cp:lastPrinted>
  <dcterms:created xsi:type="dcterms:W3CDTF">2016-07-28T20:20:00Z</dcterms:created>
  <dcterms:modified xsi:type="dcterms:W3CDTF">2016-07-28T20:20:00Z</dcterms:modified>
</cp:coreProperties>
</file>