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A9" w:rsidRPr="00BE62E6" w:rsidRDefault="00937356" w:rsidP="00C532FD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BE62E6">
        <w:rPr>
          <w:b/>
          <w:sz w:val="32"/>
          <w:szCs w:val="32"/>
        </w:rPr>
        <w:t xml:space="preserve">ESL Grammar </w:t>
      </w:r>
      <w:r w:rsidR="005D1BA9" w:rsidRPr="00BE62E6">
        <w:rPr>
          <w:b/>
          <w:sz w:val="32"/>
          <w:szCs w:val="32"/>
        </w:rPr>
        <w:t>Levels</w:t>
      </w:r>
    </w:p>
    <w:p w:rsidR="005D1BA9" w:rsidRPr="00507523" w:rsidRDefault="002E14DB" w:rsidP="00C532FD">
      <w:pPr>
        <w:rPr>
          <w:i/>
        </w:rPr>
      </w:pPr>
      <w:proofErr w:type="gramStart"/>
      <w:r w:rsidRPr="00507523">
        <w:rPr>
          <w:b/>
        </w:rPr>
        <w:t>Focus</w:t>
      </w:r>
      <w:r w:rsidR="00562576" w:rsidRPr="00507523">
        <w:rPr>
          <w:b/>
        </w:rPr>
        <w:t xml:space="preserve">, </w:t>
      </w:r>
      <w:r w:rsidR="005D1BA9" w:rsidRPr="00507523">
        <w:t>Review</w:t>
      </w:r>
      <w:r w:rsidR="00562576" w:rsidRPr="00507523">
        <w:rPr>
          <w:b/>
        </w:rPr>
        <w:t>.</w:t>
      </w:r>
      <w:proofErr w:type="gramEnd"/>
      <w:r w:rsidR="00562576" w:rsidRPr="00507523">
        <w:rPr>
          <w:b/>
        </w:rPr>
        <w:t xml:space="preserve"> </w:t>
      </w:r>
      <w:r w:rsidR="005D1BA9" w:rsidRPr="00507523">
        <w:rPr>
          <w:i/>
        </w:rPr>
        <w:t>Introduce</w:t>
      </w:r>
    </w:p>
    <w:p w:rsidR="00CA32F2" w:rsidRPr="00507523" w:rsidRDefault="00CA32F2" w:rsidP="00C532FD">
      <w:pPr>
        <w:rPr>
          <w:b/>
        </w:rPr>
      </w:pPr>
    </w:p>
    <w:tbl>
      <w:tblPr>
        <w:tblStyle w:val="TableGrid"/>
        <w:tblW w:w="10530" w:type="dxa"/>
        <w:tblInd w:w="-612" w:type="dxa"/>
        <w:tblLook w:val="04A0" w:firstRow="1" w:lastRow="0" w:firstColumn="1" w:lastColumn="0" w:noHBand="0" w:noVBand="1"/>
      </w:tblPr>
      <w:tblGrid>
        <w:gridCol w:w="3227"/>
        <w:gridCol w:w="1779"/>
        <w:gridCol w:w="1809"/>
        <w:gridCol w:w="2005"/>
        <w:gridCol w:w="1710"/>
      </w:tblGrid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141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Simple Present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BB0C6F" w:rsidP="00C532FD">
            <w:pPr>
              <w:spacing w:line="36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Simple Past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BB0C6F" w:rsidP="00C532FD">
            <w:pPr>
              <w:spacing w:line="36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Simple Future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BB0C6F" w:rsidP="00C532FD">
            <w:pPr>
              <w:spacing w:line="36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Present Progressive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BB0C6F" w:rsidP="00C532FD">
            <w:pPr>
              <w:spacing w:line="36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Past Progressive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  <w:rPr>
                <w:b/>
              </w:rPr>
            </w:pPr>
            <w:r w:rsidRPr="00507523">
              <w:rPr>
                <w:i/>
              </w:rPr>
              <w:t>Intro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Future Progressive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  <w:rPr>
                <w:i/>
              </w:rPr>
            </w:pPr>
            <w:r w:rsidRPr="00507523">
              <w:rPr>
                <w:i/>
              </w:rPr>
              <w:t>Intro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Present Perfect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  <w:rPr>
                <w:b/>
              </w:rPr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8529C0" w:rsidRDefault="008529C0" w:rsidP="00C532FD">
            <w:pPr>
              <w:spacing w:line="360" w:lineRule="auto"/>
              <w:rPr>
                <w:b/>
              </w:rPr>
            </w:pPr>
            <w:r w:rsidRPr="008529C0">
              <w:rPr>
                <w:b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Past Perfect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Future Perfect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Present Perfect Progressive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8529C0" w:rsidP="00C532FD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8529C0" w:rsidRDefault="008529C0" w:rsidP="00C532FD">
            <w:pPr>
              <w:spacing w:line="360" w:lineRule="auto"/>
              <w:rPr>
                <w:b/>
              </w:rPr>
            </w:pPr>
            <w:r w:rsidRPr="008529C0">
              <w:rPr>
                <w:b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Past Perfect Progressive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  <w:rPr>
                <w:i/>
              </w:rPr>
            </w:pPr>
            <w:r w:rsidRPr="00507523">
              <w:rPr>
                <w:i/>
              </w:rPr>
              <w:t>Intro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Future Perfect Progressive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  <w:rPr>
                <w:i/>
              </w:rPr>
            </w:pPr>
            <w:r w:rsidRPr="00507523">
              <w:rPr>
                <w:i/>
              </w:rPr>
              <w:t>Intro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Questions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BB0C6F" w:rsidP="00C532FD">
            <w:pPr>
              <w:spacing w:line="36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Modals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Default="00BB0C6F" w:rsidP="009E53E2">
            <w:pPr>
              <w:rPr>
                <w:b/>
              </w:rPr>
            </w:pPr>
            <w:r>
              <w:rPr>
                <w:b/>
              </w:rPr>
              <w:t xml:space="preserve">Focus – </w:t>
            </w:r>
          </w:p>
          <w:p w:rsidR="00BB0C6F" w:rsidRPr="00BB0C6F" w:rsidRDefault="00BB0C6F" w:rsidP="009E53E2">
            <w:r w:rsidRPr="00BB0C6F">
              <w:t>Basic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9E53E2">
            <w:r w:rsidRPr="00507523">
              <w:rPr>
                <w:b/>
              </w:rPr>
              <w:t>Focus</w:t>
            </w:r>
            <w:r w:rsidRPr="00507523">
              <w:t xml:space="preserve"> – </w:t>
            </w:r>
          </w:p>
          <w:p w:rsidR="003F2CE8" w:rsidRPr="00507523" w:rsidRDefault="003F2CE8" w:rsidP="009E53E2">
            <w:pPr>
              <w:pStyle w:val="NoSpacing"/>
            </w:pPr>
            <w:r w:rsidRPr="00507523">
              <w:t>Basic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9E53E2">
            <w:pPr>
              <w:pStyle w:val="NoSpacing"/>
            </w:pPr>
            <w:r w:rsidRPr="00507523">
              <w:rPr>
                <w:b/>
              </w:rPr>
              <w:t>Focus</w:t>
            </w:r>
            <w:r w:rsidRPr="00507523">
              <w:t xml:space="preserve"> – Advanced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Past Modals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</w:tr>
      <w:tr w:rsidR="003F2CE8" w:rsidRPr="00507523" w:rsidTr="00F638F2">
        <w:trPr>
          <w:trHeight w:val="5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Passive Voice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9E53E2">
            <w:pPr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9E53E2">
            <w:pPr>
              <w:rPr>
                <w:i/>
              </w:rPr>
            </w:pPr>
            <w:r w:rsidRPr="00507523">
              <w:rPr>
                <w:i/>
              </w:rPr>
              <w:t>Intro-</w:t>
            </w:r>
          </w:p>
          <w:p w:rsidR="003F2CE8" w:rsidRPr="00507523" w:rsidRDefault="003F2CE8" w:rsidP="009E53E2">
            <w:pPr>
              <w:pStyle w:val="NoSpacing"/>
            </w:pPr>
            <w:r w:rsidRPr="00507523">
              <w:t>Simple Past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Comparatives/Superlatives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2C44E6" w:rsidRDefault="00BB0C6F" w:rsidP="002C44E6">
            <w:pPr>
              <w:pStyle w:val="NoSpacing"/>
              <w:rPr>
                <w:b/>
              </w:rPr>
            </w:pPr>
            <w:r w:rsidRPr="002C44E6">
              <w:rPr>
                <w:b/>
              </w:rPr>
              <w:t>Focus</w:t>
            </w:r>
          </w:p>
          <w:p w:rsidR="002C44E6" w:rsidRPr="002C44E6" w:rsidRDefault="002C44E6" w:rsidP="002C44E6">
            <w:pPr>
              <w:pStyle w:val="NoSpacing"/>
            </w:pPr>
            <w:r>
              <w:t>basic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F122CE">
            <w:pPr>
              <w:spacing w:line="360" w:lineRule="auto"/>
            </w:pPr>
            <w:r w:rsidRPr="00507523">
              <w:t xml:space="preserve">Prepositions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Default="00BB0C6F" w:rsidP="00BB0C6F">
            <w:pPr>
              <w:pStyle w:val="NoSpacing"/>
            </w:pPr>
            <w:r w:rsidRPr="00BB0C6F">
              <w:rPr>
                <w:b/>
              </w:rPr>
              <w:t>Focus</w:t>
            </w:r>
            <w:r>
              <w:t xml:space="preserve"> – </w:t>
            </w:r>
          </w:p>
          <w:p w:rsidR="00BB0C6F" w:rsidRPr="00BB0C6F" w:rsidRDefault="00BB0C6F" w:rsidP="00BB0C6F">
            <w:pPr>
              <w:pStyle w:val="NoSpacing"/>
            </w:pPr>
            <w:r w:rsidRPr="00BB0C6F">
              <w:t>time and place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C532FD">
            <w:pPr>
              <w:spacing w:line="360" w:lineRule="auto"/>
            </w:pPr>
            <w:r w:rsidRPr="00507523">
              <w:t>-----------</w:t>
            </w:r>
          </w:p>
        </w:tc>
      </w:tr>
      <w:tr w:rsidR="003F2CE8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E8" w:rsidRPr="00507523" w:rsidRDefault="003F2CE8" w:rsidP="004D5C8A">
            <w:pPr>
              <w:spacing w:line="360" w:lineRule="auto"/>
            </w:pPr>
            <w:r w:rsidRPr="00507523">
              <w:t>Gerunds and Infinitives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8529C0" w:rsidP="004D5C8A">
            <w:pPr>
              <w:spacing w:line="360" w:lineRule="auto"/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4D5C8A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3F2CE8" w:rsidP="004D5C8A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507523" w:rsidRDefault="00AA6D8F" w:rsidP="008A7C23">
            <w:pPr>
              <w:pStyle w:val="NoSpacing"/>
            </w:pPr>
            <w:r>
              <w:t>Review - Basic</w:t>
            </w:r>
          </w:p>
          <w:p w:rsidR="003F2CE8" w:rsidRPr="00507523" w:rsidRDefault="003F2CE8" w:rsidP="004D5C8A">
            <w:pPr>
              <w:spacing w:line="360" w:lineRule="auto"/>
            </w:pPr>
            <w:r w:rsidRPr="00507523">
              <w:rPr>
                <w:i/>
              </w:rPr>
              <w:t>Intro</w:t>
            </w:r>
            <w:r w:rsidR="00AA6D8F">
              <w:rPr>
                <w:i/>
              </w:rPr>
              <w:t>-</w:t>
            </w:r>
            <w:r w:rsidRPr="00507523">
              <w:rPr>
                <w:i/>
              </w:rPr>
              <w:t xml:space="preserve"> </w:t>
            </w:r>
            <w:r w:rsidRPr="00507523">
              <w:t>Passive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9618B7">
            <w:pPr>
              <w:spacing w:line="480" w:lineRule="auto"/>
            </w:pPr>
            <w:r w:rsidRPr="00507523">
              <w:t>Count/Non Count Nouns</w:t>
            </w:r>
          </w:p>
        </w:tc>
        <w:tc>
          <w:tcPr>
            <w:tcW w:w="1779" w:type="dxa"/>
          </w:tcPr>
          <w:p w:rsidR="00F31ADE" w:rsidRPr="00507523" w:rsidRDefault="00F31ADE" w:rsidP="009618B7">
            <w:pPr>
              <w:spacing w:line="48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</w:tcPr>
          <w:p w:rsidR="00F31ADE" w:rsidRPr="00507523" w:rsidRDefault="00F31ADE" w:rsidP="009618B7">
            <w:pPr>
              <w:spacing w:line="48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</w:tcPr>
          <w:p w:rsidR="00F31ADE" w:rsidRPr="00507523" w:rsidRDefault="00F31ADE" w:rsidP="009618B7">
            <w:pPr>
              <w:spacing w:line="480" w:lineRule="auto"/>
            </w:pPr>
            <w:r w:rsidRPr="00507523">
              <w:t>Review</w:t>
            </w:r>
          </w:p>
        </w:tc>
        <w:tc>
          <w:tcPr>
            <w:tcW w:w="1710" w:type="dxa"/>
          </w:tcPr>
          <w:p w:rsidR="00F31ADE" w:rsidRPr="00507523" w:rsidRDefault="00F31ADE" w:rsidP="009618B7">
            <w:pPr>
              <w:spacing w:line="480" w:lineRule="auto"/>
            </w:pPr>
            <w:r w:rsidRPr="00507523">
              <w:t>Review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9618B7">
            <w:pPr>
              <w:spacing w:line="480" w:lineRule="auto"/>
            </w:pPr>
            <w:r w:rsidRPr="00507523">
              <w:t>Articles</w:t>
            </w:r>
          </w:p>
        </w:tc>
        <w:tc>
          <w:tcPr>
            <w:tcW w:w="1779" w:type="dxa"/>
          </w:tcPr>
          <w:p w:rsidR="00F31ADE" w:rsidRPr="00507523" w:rsidRDefault="00F31ADE" w:rsidP="009618B7">
            <w:pPr>
              <w:spacing w:line="480" w:lineRule="auto"/>
              <w:rPr>
                <w:b/>
              </w:rPr>
            </w:pPr>
            <w:r>
              <w:rPr>
                <w:b/>
              </w:rPr>
              <w:t>Focus</w:t>
            </w:r>
          </w:p>
        </w:tc>
        <w:tc>
          <w:tcPr>
            <w:tcW w:w="1809" w:type="dxa"/>
          </w:tcPr>
          <w:p w:rsidR="00F31ADE" w:rsidRPr="00507523" w:rsidRDefault="00F31ADE" w:rsidP="009618B7">
            <w:pPr>
              <w:spacing w:line="48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</w:tcPr>
          <w:p w:rsidR="00F31ADE" w:rsidRPr="00507523" w:rsidRDefault="00F31ADE" w:rsidP="009618B7">
            <w:pPr>
              <w:spacing w:line="480" w:lineRule="auto"/>
            </w:pPr>
            <w:r w:rsidRPr="00507523">
              <w:t>Review</w:t>
            </w:r>
          </w:p>
        </w:tc>
        <w:tc>
          <w:tcPr>
            <w:tcW w:w="1710" w:type="dxa"/>
          </w:tcPr>
          <w:p w:rsidR="00F31ADE" w:rsidRPr="00507523" w:rsidRDefault="00F31ADE" w:rsidP="009618B7">
            <w:pPr>
              <w:spacing w:line="480" w:lineRule="auto"/>
            </w:pPr>
            <w:r w:rsidRPr="00507523">
              <w:t>Review</w:t>
            </w:r>
          </w:p>
        </w:tc>
      </w:tr>
      <w:tr w:rsidR="00F31ADE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AA3996">
            <w:pPr>
              <w:spacing w:line="480" w:lineRule="auto"/>
            </w:pPr>
            <w:r w:rsidRPr="00507523">
              <w:t>Conditionals – Present real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AA3996">
            <w:pPr>
              <w:spacing w:line="480" w:lineRule="auto"/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AA3996">
            <w:pPr>
              <w:spacing w:line="48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AA3996">
            <w:pPr>
              <w:spacing w:line="48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AA3996">
            <w:pPr>
              <w:spacing w:line="480" w:lineRule="auto"/>
            </w:pPr>
            <w:r w:rsidRPr="00507523">
              <w:t>Review</w:t>
            </w:r>
          </w:p>
        </w:tc>
      </w:tr>
      <w:tr w:rsidR="00F31ADE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Conditionals – Present unreal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rPr>
                <w:b/>
              </w:rPr>
              <w:t>Focus</w:t>
            </w:r>
          </w:p>
        </w:tc>
      </w:tr>
      <w:tr w:rsidR="00F31ADE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Conditionals - Past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DE" w:rsidRPr="00507523" w:rsidRDefault="00F31ADE" w:rsidP="002B1A5E">
            <w:pPr>
              <w:spacing w:line="480" w:lineRule="auto"/>
            </w:pPr>
            <w:r w:rsidRPr="00507523">
              <w:rPr>
                <w:b/>
              </w:rPr>
              <w:t>Focus</w:t>
            </w:r>
          </w:p>
        </w:tc>
      </w:tr>
      <w:tr w:rsidR="00F31ADE" w:rsidRPr="00507523" w:rsidTr="00F638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1ADE" w:rsidRPr="00507523" w:rsidRDefault="00F31ADE" w:rsidP="009618B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1ADE" w:rsidRPr="00507523" w:rsidRDefault="0032386F" w:rsidP="009618B7">
            <w:pPr>
              <w:spacing w:line="36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1ADE" w:rsidRPr="00507523" w:rsidRDefault="00F31ADE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1ADE" w:rsidRPr="00507523" w:rsidRDefault="00F31ADE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1ADE" w:rsidRPr="00507523" w:rsidRDefault="00F31ADE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141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6B4EF0">
            <w:pPr>
              <w:spacing w:line="360" w:lineRule="auto"/>
            </w:pPr>
            <w:r w:rsidRPr="00507523">
              <w:t>Causatives</w:t>
            </w:r>
          </w:p>
        </w:tc>
        <w:tc>
          <w:tcPr>
            <w:tcW w:w="1779" w:type="dxa"/>
          </w:tcPr>
          <w:p w:rsidR="00F31ADE" w:rsidRPr="00507523" w:rsidRDefault="00F31ADE" w:rsidP="006B4EF0">
            <w:pPr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Default="00F31ADE" w:rsidP="006B4EF0">
            <w:pPr>
              <w:rPr>
                <w:i/>
              </w:rPr>
            </w:pPr>
            <w:r w:rsidRPr="00507523">
              <w:rPr>
                <w:i/>
              </w:rPr>
              <w:t>Intro</w:t>
            </w:r>
            <w:r>
              <w:rPr>
                <w:i/>
              </w:rPr>
              <w:t xml:space="preserve"> </w:t>
            </w:r>
          </w:p>
          <w:p w:rsidR="00F31ADE" w:rsidRPr="003A74A1" w:rsidRDefault="00F31ADE" w:rsidP="006B4EF0">
            <w:pPr>
              <w:rPr>
                <w:i/>
              </w:rPr>
            </w:pPr>
            <w:r>
              <w:t xml:space="preserve">(make, let, </w:t>
            </w:r>
            <w:r w:rsidRPr="00507523">
              <w:t>help)</w:t>
            </w:r>
          </w:p>
        </w:tc>
        <w:tc>
          <w:tcPr>
            <w:tcW w:w="2005" w:type="dxa"/>
          </w:tcPr>
          <w:p w:rsidR="00F31ADE" w:rsidRPr="00507523" w:rsidRDefault="00F31ADE" w:rsidP="006B4EF0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</w:tcPr>
          <w:p w:rsidR="00F31ADE" w:rsidRPr="00507523" w:rsidRDefault="00F31ADE" w:rsidP="006B4EF0">
            <w:pPr>
              <w:spacing w:line="360" w:lineRule="auto"/>
            </w:pPr>
            <w:r w:rsidRPr="00507523">
              <w:t>Review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Subjunctive</w:t>
            </w:r>
          </w:p>
        </w:tc>
        <w:tc>
          <w:tcPr>
            <w:tcW w:w="1779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DD2356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2005" w:type="dxa"/>
          </w:tcPr>
          <w:p w:rsidR="00F31ADE" w:rsidRPr="00507523" w:rsidRDefault="00DD2356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710" w:type="dxa"/>
          </w:tcPr>
          <w:p w:rsidR="00F31ADE" w:rsidRPr="00507523" w:rsidRDefault="00F31ADE" w:rsidP="002B1A5E">
            <w:pPr>
              <w:spacing w:line="48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Quoted/Reported Speech</w:t>
            </w:r>
          </w:p>
        </w:tc>
        <w:tc>
          <w:tcPr>
            <w:tcW w:w="1779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2005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rPr>
                <w:b/>
              </w:rPr>
              <w:t>Focus</w:t>
            </w:r>
            <w:r>
              <w:rPr>
                <w:b/>
              </w:rPr>
              <w:t xml:space="preserve"> - </w:t>
            </w:r>
            <w:r w:rsidRPr="00EB2DDF">
              <w:t>All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Noun Clauses</w:t>
            </w:r>
          </w:p>
        </w:tc>
        <w:tc>
          <w:tcPr>
            <w:tcW w:w="1779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t>-----------</w:t>
            </w:r>
          </w:p>
        </w:tc>
        <w:tc>
          <w:tcPr>
            <w:tcW w:w="2005" w:type="dxa"/>
          </w:tcPr>
          <w:p w:rsidR="00F31ADE" w:rsidRPr="002C44E6" w:rsidRDefault="00F31ADE" w:rsidP="002C44E6">
            <w:pPr>
              <w:pStyle w:val="NoSpacing"/>
              <w:rPr>
                <w:i/>
              </w:rPr>
            </w:pPr>
            <w:r w:rsidRPr="002C44E6">
              <w:rPr>
                <w:i/>
              </w:rPr>
              <w:t>Intro</w:t>
            </w:r>
          </w:p>
          <w:p w:rsidR="00F31ADE" w:rsidRPr="002C44E6" w:rsidRDefault="00F31ADE" w:rsidP="002C44E6">
            <w:pPr>
              <w:pStyle w:val="NoSpacing"/>
            </w:pPr>
            <w:r>
              <w:rPr>
                <w:i/>
              </w:rPr>
              <w:t xml:space="preserve"> </w:t>
            </w:r>
            <w:r w:rsidRPr="002C44E6">
              <w:t>(object position)</w:t>
            </w:r>
          </w:p>
        </w:tc>
        <w:tc>
          <w:tcPr>
            <w:tcW w:w="1710" w:type="dxa"/>
          </w:tcPr>
          <w:p w:rsidR="00F31ADE" w:rsidRPr="00507523" w:rsidRDefault="00F31ADE" w:rsidP="002B1A5E">
            <w:pPr>
              <w:spacing w:line="480" w:lineRule="auto"/>
            </w:pPr>
            <w:r w:rsidRPr="00507523">
              <w:rPr>
                <w:b/>
              </w:rPr>
              <w:t>Focus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Adjective Clauses</w:t>
            </w:r>
          </w:p>
        </w:tc>
        <w:tc>
          <w:tcPr>
            <w:tcW w:w="1779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</w:tcPr>
          <w:p w:rsidR="00F31ADE" w:rsidRPr="00507523" w:rsidRDefault="00F31ADE" w:rsidP="00191DCF">
            <w:pPr>
              <w:pStyle w:val="NoSpacing"/>
              <w:rPr>
                <w:b/>
              </w:rPr>
            </w:pPr>
            <w:r w:rsidRPr="00507523">
              <w:rPr>
                <w:b/>
              </w:rPr>
              <w:t>Focus</w:t>
            </w:r>
          </w:p>
          <w:p w:rsidR="00F31ADE" w:rsidRPr="00507523" w:rsidRDefault="00F31ADE" w:rsidP="00191DCF">
            <w:pPr>
              <w:pStyle w:val="NoSpacing"/>
            </w:pPr>
            <w:r w:rsidRPr="00507523">
              <w:t>Subject/Object</w:t>
            </w:r>
            <w:r w:rsidR="00F638F2">
              <w:t xml:space="preserve"> Relative </w:t>
            </w:r>
            <w:r>
              <w:t>Pronouns</w:t>
            </w:r>
          </w:p>
        </w:tc>
        <w:tc>
          <w:tcPr>
            <w:tcW w:w="1710" w:type="dxa"/>
          </w:tcPr>
          <w:p w:rsidR="00F31ADE" w:rsidRPr="00507523" w:rsidRDefault="00F31ADE" w:rsidP="00191DCF">
            <w:pPr>
              <w:rPr>
                <w:b/>
              </w:rPr>
            </w:pPr>
            <w:r w:rsidRPr="00507523">
              <w:rPr>
                <w:b/>
              </w:rPr>
              <w:t>Focus</w:t>
            </w:r>
          </w:p>
          <w:p w:rsidR="00F31ADE" w:rsidRPr="00507523" w:rsidRDefault="00F31ADE" w:rsidP="00191DCF">
            <w:pPr>
              <w:pStyle w:val="NoSpacing"/>
            </w:pPr>
            <w:r w:rsidRPr="00507523">
              <w:t>All</w:t>
            </w:r>
          </w:p>
          <w:p w:rsidR="00F31ADE" w:rsidRPr="00507523" w:rsidRDefault="00F31ADE" w:rsidP="00191DCF">
            <w:pPr>
              <w:pStyle w:val="NoSpacing"/>
            </w:pP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191DCF">
            <w:r w:rsidRPr="00507523">
              <w:t xml:space="preserve">Adverb Clauses – Time </w:t>
            </w:r>
          </w:p>
          <w:p w:rsidR="00F31ADE" w:rsidRPr="00507523" w:rsidRDefault="00F31ADE" w:rsidP="00191DCF">
            <w:pPr>
              <w:spacing w:line="360" w:lineRule="auto"/>
            </w:pPr>
            <w:proofErr w:type="gramStart"/>
            <w:r w:rsidRPr="00507523">
              <w:t>when</w:t>
            </w:r>
            <w:proofErr w:type="gramEnd"/>
            <w:r w:rsidRPr="00507523">
              <w:t>, after, as soon as…</w:t>
            </w:r>
          </w:p>
        </w:tc>
        <w:tc>
          <w:tcPr>
            <w:tcW w:w="1779" w:type="dxa"/>
          </w:tcPr>
          <w:p w:rsidR="00F31ADE" w:rsidRPr="00507523" w:rsidRDefault="00F31ADE" w:rsidP="00191DCF">
            <w:pPr>
              <w:spacing w:line="360" w:lineRule="auto"/>
              <w:rPr>
                <w:b/>
              </w:rPr>
            </w:pPr>
            <w:r w:rsidRPr="00507523">
              <w:rPr>
                <w:i/>
              </w:rPr>
              <w:t>Intro</w:t>
            </w:r>
          </w:p>
        </w:tc>
        <w:tc>
          <w:tcPr>
            <w:tcW w:w="1809" w:type="dxa"/>
          </w:tcPr>
          <w:p w:rsidR="00F31ADE" w:rsidRPr="00507523" w:rsidRDefault="00F31ADE" w:rsidP="00191DCF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</w:tc>
        <w:tc>
          <w:tcPr>
            <w:tcW w:w="2005" w:type="dxa"/>
          </w:tcPr>
          <w:p w:rsidR="00F31ADE" w:rsidRPr="00507523" w:rsidRDefault="00F31ADE" w:rsidP="00191DCF">
            <w:pPr>
              <w:pStyle w:val="NoSpacing"/>
            </w:pPr>
            <w:r w:rsidRPr="00507523">
              <w:t>Review</w:t>
            </w:r>
          </w:p>
        </w:tc>
        <w:tc>
          <w:tcPr>
            <w:tcW w:w="1710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Review</w:t>
            </w:r>
          </w:p>
          <w:p w:rsidR="00F31ADE" w:rsidRPr="00507523" w:rsidRDefault="00F31ADE" w:rsidP="00191DCF">
            <w:pPr>
              <w:spacing w:line="360" w:lineRule="auto"/>
            </w:pP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191DCF">
            <w:r w:rsidRPr="00507523">
              <w:t>Adverb Clauses – Place</w:t>
            </w:r>
          </w:p>
          <w:p w:rsidR="00F31ADE" w:rsidRPr="00507523" w:rsidRDefault="00F31ADE" w:rsidP="00191DCF">
            <w:pPr>
              <w:spacing w:line="360" w:lineRule="auto"/>
            </w:pPr>
            <w:r w:rsidRPr="00507523">
              <w:t>where, wherever</w:t>
            </w:r>
          </w:p>
        </w:tc>
        <w:tc>
          <w:tcPr>
            <w:tcW w:w="1779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1710" w:type="dxa"/>
          </w:tcPr>
          <w:p w:rsidR="00F31ADE" w:rsidRPr="00507523" w:rsidRDefault="00F31ADE" w:rsidP="00191DCF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  <w:p w:rsidR="00F31ADE" w:rsidRPr="00507523" w:rsidRDefault="00F31ADE" w:rsidP="00191DCF">
            <w:pPr>
              <w:spacing w:line="360" w:lineRule="auto"/>
            </w:pP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191DCF">
            <w:r w:rsidRPr="00507523">
              <w:t>Adverb Clauses- Reason</w:t>
            </w:r>
          </w:p>
          <w:p w:rsidR="00F31ADE" w:rsidRPr="00507523" w:rsidRDefault="00F31ADE" w:rsidP="00191DCF">
            <w:r w:rsidRPr="00507523">
              <w:t>because, since</w:t>
            </w:r>
          </w:p>
        </w:tc>
        <w:tc>
          <w:tcPr>
            <w:tcW w:w="1779" w:type="dxa"/>
          </w:tcPr>
          <w:p w:rsidR="00F31ADE" w:rsidRPr="00507523" w:rsidRDefault="00F31ADE" w:rsidP="00191DCF">
            <w:pPr>
              <w:spacing w:line="360" w:lineRule="auto"/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2005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</w:tcPr>
          <w:p w:rsidR="00F31ADE" w:rsidRPr="00507523" w:rsidRDefault="00F31ADE" w:rsidP="00191DCF">
            <w:pPr>
              <w:spacing w:line="360" w:lineRule="auto"/>
            </w:pPr>
            <w:r w:rsidRPr="00507523">
              <w:t>Review</w:t>
            </w:r>
          </w:p>
          <w:p w:rsidR="00F31ADE" w:rsidRPr="00507523" w:rsidRDefault="00F31ADE" w:rsidP="00191DCF">
            <w:pPr>
              <w:spacing w:line="360" w:lineRule="auto"/>
            </w:pP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ED2D81">
            <w:r w:rsidRPr="00507523">
              <w:t>Adverb Clauses-Result</w:t>
            </w:r>
          </w:p>
          <w:p w:rsidR="00F31ADE" w:rsidRPr="00507523" w:rsidRDefault="00F31ADE" w:rsidP="00AA64C6">
            <w:r w:rsidRPr="00507523">
              <w:t>So that, such</w:t>
            </w:r>
            <w:r>
              <w:t>…</w:t>
            </w:r>
            <w:r w:rsidRPr="00507523">
              <w:t>that</w:t>
            </w:r>
          </w:p>
        </w:tc>
        <w:tc>
          <w:tcPr>
            <w:tcW w:w="1779" w:type="dxa"/>
          </w:tcPr>
          <w:p w:rsidR="00F31ADE" w:rsidRPr="00507523" w:rsidRDefault="00F31ADE" w:rsidP="00ED2D81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ED2D81">
            <w:pPr>
              <w:spacing w:line="360" w:lineRule="auto"/>
            </w:pPr>
            <w:r w:rsidRPr="00507523">
              <w:t>-----------</w:t>
            </w:r>
          </w:p>
        </w:tc>
        <w:tc>
          <w:tcPr>
            <w:tcW w:w="2005" w:type="dxa"/>
          </w:tcPr>
          <w:p w:rsidR="00F31ADE" w:rsidRPr="00507523" w:rsidRDefault="00F31ADE" w:rsidP="00ED2D81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1710" w:type="dxa"/>
          </w:tcPr>
          <w:p w:rsidR="00F31ADE" w:rsidRPr="00507523" w:rsidRDefault="00F31ADE" w:rsidP="00ED2D81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  <w:p w:rsidR="00F31ADE" w:rsidRPr="00507523" w:rsidRDefault="00F31ADE" w:rsidP="00ED2D81">
            <w:pPr>
              <w:spacing w:line="360" w:lineRule="auto"/>
            </w:pP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ED2D81">
            <w:r w:rsidRPr="00507523">
              <w:t>Adverb Clauses – Concession</w:t>
            </w:r>
          </w:p>
          <w:p w:rsidR="00F31ADE" w:rsidRPr="00507523" w:rsidRDefault="00F31ADE" w:rsidP="002C44E6">
            <w:r w:rsidRPr="00507523">
              <w:t xml:space="preserve">Although, even though, </w:t>
            </w:r>
            <w:r>
              <w:t>etc</w:t>
            </w:r>
          </w:p>
        </w:tc>
        <w:tc>
          <w:tcPr>
            <w:tcW w:w="1779" w:type="dxa"/>
          </w:tcPr>
          <w:p w:rsidR="00F31ADE" w:rsidRPr="00507523" w:rsidRDefault="00F31ADE" w:rsidP="00ED2D81">
            <w:pPr>
              <w:spacing w:line="360" w:lineRule="auto"/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ED2D81">
            <w:pPr>
              <w:spacing w:line="360" w:lineRule="auto"/>
            </w:pPr>
            <w:r w:rsidRPr="00507523">
              <w:rPr>
                <w:i/>
              </w:rPr>
              <w:t>Intro</w:t>
            </w:r>
          </w:p>
        </w:tc>
        <w:tc>
          <w:tcPr>
            <w:tcW w:w="2005" w:type="dxa"/>
          </w:tcPr>
          <w:p w:rsidR="00F31ADE" w:rsidRPr="00507523" w:rsidRDefault="00F31ADE" w:rsidP="00ED2D81">
            <w:pPr>
              <w:spacing w:line="360" w:lineRule="auto"/>
            </w:pPr>
            <w:r w:rsidRPr="00507523">
              <w:rPr>
                <w:b/>
              </w:rPr>
              <w:t>Focus</w:t>
            </w:r>
          </w:p>
        </w:tc>
        <w:tc>
          <w:tcPr>
            <w:tcW w:w="1710" w:type="dxa"/>
          </w:tcPr>
          <w:p w:rsidR="00F31ADE" w:rsidRPr="00507523" w:rsidRDefault="00F31ADE" w:rsidP="00ED2D81">
            <w:pPr>
              <w:spacing w:line="360" w:lineRule="auto"/>
            </w:pPr>
            <w:r w:rsidRPr="00507523">
              <w:t>Review</w:t>
            </w:r>
          </w:p>
          <w:p w:rsidR="00F31ADE" w:rsidRPr="00507523" w:rsidRDefault="00F31ADE" w:rsidP="00ED2D81">
            <w:pPr>
              <w:spacing w:line="360" w:lineRule="auto"/>
            </w:pP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ED2D81">
            <w:r w:rsidRPr="00507523">
              <w:t>Adverb Clauses – Condition</w:t>
            </w:r>
          </w:p>
          <w:p w:rsidR="00F31ADE" w:rsidRPr="00507523" w:rsidRDefault="00F31ADE" w:rsidP="00ED2D81">
            <w:r w:rsidRPr="00507523">
              <w:t>if, in case, unless, provided that</w:t>
            </w:r>
          </w:p>
          <w:p w:rsidR="00F31ADE" w:rsidRPr="00507523" w:rsidRDefault="00F31ADE" w:rsidP="00ED2D81"/>
        </w:tc>
        <w:tc>
          <w:tcPr>
            <w:tcW w:w="1779" w:type="dxa"/>
          </w:tcPr>
          <w:p w:rsidR="00F31ADE" w:rsidRPr="00507523" w:rsidRDefault="00F31ADE" w:rsidP="00ED2D81">
            <w:pPr>
              <w:rPr>
                <w:i/>
              </w:rPr>
            </w:pPr>
            <w:r w:rsidRPr="00507523">
              <w:t>-----------</w:t>
            </w:r>
          </w:p>
        </w:tc>
        <w:tc>
          <w:tcPr>
            <w:tcW w:w="1809" w:type="dxa"/>
          </w:tcPr>
          <w:p w:rsidR="00F31ADE" w:rsidRPr="00507523" w:rsidRDefault="00F31ADE" w:rsidP="00ED2D81">
            <w:pPr>
              <w:rPr>
                <w:i/>
              </w:rPr>
            </w:pPr>
            <w:r w:rsidRPr="00507523">
              <w:rPr>
                <w:i/>
              </w:rPr>
              <w:t>Intro-</w:t>
            </w:r>
          </w:p>
          <w:p w:rsidR="00F31ADE" w:rsidRPr="00507523" w:rsidRDefault="00F31ADE" w:rsidP="00ED2D81">
            <w:pPr>
              <w:pStyle w:val="NoSpacing"/>
            </w:pPr>
            <w:r w:rsidRPr="00507523">
              <w:t>(Real)</w:t>
            </w:r>
          </w:p>
        </w:tc>
        <w:tc>
          <w:tcPr>
            <w:tcW w:w="2005" w:type="dxa"/>
          </w:tcPr>
          <w:p w:rsidR="00F31ADE" w:rsidRPr="00507523" w:rsidRDefault="00F31ADE" w:rsidP="00ED2D81">
            <w:r w:rsidRPr="00507523">
              <w:t>Review</w:t>
            </w:r>
          </w:p>
          <w:p w:rsidR="00F31ADE" w:rsidRPr="00507523" w:rsidRDefault="00F31ADE" w:rsidP="00ED2D81">
            <w:r w:rsidRPr="00507523">
              <w:t>(Real)</w:t>
            </w:r>
          </w:p>
        </w:tc>
        <w:tc>
          <w:tcPr>
            <w:tcW w:w="1710" w:type="dxa"/>
          </w:tcPr>
          <w:p w:rsidR="00F31ADE" w:rsidRPr="00507523" w:rsidRDefault="00F31ADE" w:rsidP="00ED2D81">
            <w:pPr>
              <w:rPr>
                <w:b/>
              </w:rPr>
            </w:pPr>
            <w:r w:rsidRPr="00507523">
              <w:rPr>
                <w:b/>
              </w:rPr>
              <w:t>Focus</w:t>
            </w:r>
          </w:p>
          <w:p w:rsidR="00F31ADE" w:rsidRPr="00507523" w:rsidRDefault="00F31ADE" w:rsidP="00ED2D81">
            <w:r w:rsidRPr="00507523">
              <w:t>(Unreal)</w:t>
            </w:r>
          </w:p>
        </w:tc>
      </w:tr>
      <w:tr w:rsidR="00F31ADE" w:rsidRPr="00507523" w:rsidTr="00F638F2">
        <w:tc>
          <w:tcPr>
            <w:tcW w:w="3227" w:type="dxa"/>
          </w:tcPr>
          <w:p w:rsidR="00F31ADE" w:rsidRPr="00507523" w:rsidRDefault="00F31ADE" w:rsidP="00390106">
            <w:pPr>
              <w:spacing w:line="360" w:lineRule="auto"/>
            </w:pPr>
            <w:r w:rsidRPr="00507523">
              <w:t>Coordinating Conjunctions</w:t>
            </w:r>
          </w:p>
        </w:tc>
        <w:tc>
          <w:tcPr>
            <w:tcW w:w="1779" w:type="dxa"/>
          </w:tcPr>
          <w:p w:rsidR="00F31ADE" w:rsidRDefault="00F31ADE" w:rsidP="00BB0C6F">
            <w:pPr>
              <w:pStyle w:val="NoSpacing"/>
            </w:pPr>
            <w:r w:rsidRPr="00BB0C6F">
              <w:rPr>
                <w:b/>
              </w:rPr>
              <w:t>Focus</w:t>
            </w:r>
            <w:r>
              <w:t xml:space="preserve">- </w:t>
            </w:r>
          </w:p>
          <w:p w:rsidR="00F31ADE" w:rsidRPr="00BB0C6F" w:rsidRDefault="00F31ADE" w:rsidP="00BB0C6F">
            <w:pPr>
              <w:pStyle w:val="NoSpacing"/>
            </w:pPr>
            <w:r>
              <w:t>and, so , but, or</w:t>
            </w:r>
          </w:p>
        </w:tc>
        <w:tc>
          <w:tcPr>
            <w:tcW w:w="1809" w:type="dxa"/>
          </w:tcPr>
          <w:p w:rsidR="00F31ADE" w:rsidRPr="009B2CCF" w:rsidRDefault="00F31ADE" w:rsidP="002C44E6">
            <w:pPr>
              <w:pStyle w:val="NoSpacing"/>
              <w:rPr>
                <w:b/>
              </w:rPr>
            </w:pPr>
            <w:r w:rsidRPr="009B2CCF">
              <w:rPr>
                <w:b/>
              </w:rPr>
              <w:t>Focus</w:t>
            </w:r>
          </w:p>
          <w:p w:rsidR="00F31ADE" w:rsidRPr="00507523" w:rsidRDefault="00F31ADE" w:rsidP="002C44E6">
            <w:pPr>
              <w:pStyle w:val="NoSpacing"/>
            </w:pPr>
            <w:r w:rsidRPr="00507523">
              <w:t>and, so ,but</w:t>
            </w:r>
            <w:r>
              <w:t>, or</w:t>
            </w:r>
          </w:p>
        </w:tc>
        <w:tc>
          <w:tcPr>
            <w:tcW w:w="2005" w:type="dxa"/>
          </w:tcPr>
          <w:p w:rsidR="00F31ADE" w:rsidRPr="00507523" w:rsidRDefault="00F31ADE" w:rsidP="00390106">
            <w:pPr>
              <w:spacing w:line="360" w:lineRule="auto"/>
            </w:pPr>
            <w:r w:rsidRPr="00507523">
              <w:t>Review</w:t>
            </w:r>
          </w:p>
        </w:tc>
        <w:tc>
          <w:tcPr>
            <w:tcW w:w="1710" w:type="dxa"/>
          </w:tcPr>
          <w:p w:rsidR="00F31ADE" w:rsidRPr="00507523" w:rsidRDefault="00F31ADE" w:rsidP="00BB2BF9">
            <w:pPr>
              <w:pStyle w:val="NoSpacing"/>
            </w:pPr>
            <w:r w:rsidRPr="00EB2DDF">
              <w:rPr>
                <w:b/>
              </w:rPr>
              <w:t>Focus</w:t>
            </w:r>
            <w:r>
              <w:t xml:space="preserve"> -</w:t>
            </w:r>
          </w:p>
          <w:p w:rsidR="00F31ADE" w:rsidRDefault="00F31ADE" w:rsidP="00BB2BF9">
            <w:pPr>
              <w:pStyle w:val="NoSpacing"/>
            </w:pPr>
            <w:r>
              <w:t>All</w:t>
            </w:r>
          </w:p>
          <w:p w:rsidR="00F97271" w:rsidRPr="00507523" w:rsidRDefault="00F97271" w:rsidP="00BB2BF9">
            <w:pPr>
              <w:pStyle w:val="NoSpacing"/>
            </w:pPr>
          </w:p>
        </w:tc>
      </w:tr>
    </w:tbl>
    <w:p w:rsidR="00F97271" w:rsidRDefault="00F97271" w:rsidP="00C532FD">
      <w:pPr>
        <w:spacing w:line="360" w:lineRule="auto"/>
      </w:pPr>
    </w:p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5767FB" w:rsidRDefault="005767FB"/>
    <w:p w:rsidR="00F97271" w:rsidRDefault="00F97271"/>
    <w:tbl>
      <w:tblPr>
        <w:tblStyle w:val="TableGrid"/>
        <w:tblW w:w="10530" w:type="dxa"/>
        <w:tblInd w:w="-612" w:type="dxa"/>
        <w:tblLook w:val="04A0" w:firstRow="1" w:lastRow="0" w:firstColumn="1" w:lastColumn="0" w:noHBand="0" w:noVBand="1"/>
      </w:tblPr>
      <w:tblGrid>
        <w:gridCol w:w="3227"/>
        <w:gridCol w:w="1779"/>
        <w:gridCol w:w="1809"/>
        <w:gridCol w:w="2005"/>
        <w:gridCol w:w="1710"/>
      </w:tblGrid>
      <w:tr w:rsidR="005767FB" w:rsidRPr="00507523" w:rsidTr="009618B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67FB" w:rsidRPr="00507523" w:rsidRDefault="005767FB" w:rsidP="009618B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67FB" w:rsidRPr="00507523" w:rsidRDefault="005767FB" w:rsidP="009618B7">
            <w:pPr>
              <w:spacing w:line="36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67FB" w:rsidRPr="00507523" w:rsidRDefault="005767FB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123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67FB" w:rsidRPr="00507523" w:rsidRDefault="005767FB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767FB" w:rsidRPr="00507523" w:rsidRDefault="005767FB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141</w:t>
            </w:r>
          </w:p>
        </w:tc>
      </w:tr>
      <w:tr w:rsidR="00F97271" w:rsidRPr="00507523" w:rsidTr="009618B7">
        <w:tc>
          <w:tcPr>
            <w:tcW w:w="3227" w:type="dxa"/>
          </w:tcPr>
          <w:p w:rsidR="00F97271" w:rsidRPr="00507523" w:rsidRDefault="00F97271" w:rsidP="009618B7">
            <w:pPr>
              <w:spacing w:line="360" w:lineRule="auto"/>
            </w:pPr>
            <w:r w:rsidRPr="00507523">
              <w:t xml:space="preserve">Transitions </w:t>
            </w:r>
          </w:p>
        </w:tc>
        <w:tc>
          <w:tcPr>
            <w:tcW w:w="1779" w:type="dxa"/>
          </w:tcPr>
          <w:p w:rsidR="00F97271" w:rsidRDefault="00F97271" w:rsidP="009618B7">
            <w:pPr>
              <w:pStyle w:val="NoSpacing"/>
              <w:rPr>
                <w:b/>
              </w:rPr>
            </w:pPr>
            <w:r w:rsidRPr="005767FB">
              <w:rPr>
                <w:b/>
              </w:rPr>
              <w:t>Focus</w:t>
            </w:r>
          </w:p>
          <w:p w:rsidR="005767FB" w:rsidRPr="005767FB" w:rsidRDefault="005767FB" w:rsidP="009618B7">
            <w:pPr>
              <w:pStyle w:val="NoSpacing"/>
              <w:rPr>
                <w:b/>
              </w:rPr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 xml:space="preserve">First 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Then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Next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After that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Later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Finally</w:t>
            </w:r>
          </w:p>
          <w:p w:rsidR="00F97271" w:rsidRPr="00507523" w:rsidRDefault="00F97271" w:rsidP="009618B7">
            <w:pPr>
              <w:spacing w:line="360" w:lineRule="auto"/>
              <w:rPr>
                <w:i/>
              </w:rPr>
            </w:pPr>
          </w:p>
        </w:tc>
        <w:tc>
          <w:tcPr>
            <w:tcW w:w="1809" w:type="dxa"/>
          </w:tcPr>
          <w:p w:rsidR="005767FB" w:rsidRDefault="00F97271" w:rsidP="005767FB">
            <w:pPr>
              <w:pStyle w:val="NoSpacing"/>
              <w:rPr>
                <w:b/>
              </w:rPr>
            </w:pPr>
            <w:r w:rsidRPr="005767FB">
              <w:rPr>
                <w:b/>
              </w:rPr>
              <w:t>Focus</w:t>
            </w:r>
          </w:p>
          <w:p w:rsidR="005767FB" w:rsidRPr="005767FB" w:rsidRDefault="005767FB" w:rsidP="005767FB">
            <w:pPr>
              <w:pStyle w:val="NoSpacing"/>
              <w:rPr>
                <w:b/>
              </w:rPr>
            </w:pPr>
          </w:p>
          <w:p w:rsidR="00F97271" w:rsidRPr="005767FB" w:rsidRDefault="00F97271" w:rsidP="005767FB">
            <w:pPr>
              <w:pStyle w:val="NoSpacing"/>
            </w:pPr>
            <w:r w:rsidRPr="00507523">
              <w:t xml:space="preserve">First 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Then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Next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After that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Later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Finally</w:t>
            </w:r>
          </w:p>
          <w:p w:rsidR="00F97271" w:rsidRPr="00507523" w:rsidRDefault="00F97271" w:rsidP="005767FB">
            <w:pPr>
              <w:pStyle w:val="NoSpacing"/>
            </w:pPr>
          </w:p>
          <w:p w:rsidR="00F97271" w:rsidRPr="00507523" w:rsidRDefault="00F97271" w:rsidP="005767FB">
            <w:pPr>
              <w:pStyle w:val="NoSpacing"/>
            </w:pPr>
            <w:r w:rsidRPr="00507523">
              <w:t>For example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For instance</w:t>
            </w:r>
          </w:p>
          <w:p w:rsidR="00F97271" w:rsidRPr="00507523" w:rsidRDefault="00F97271" w:rsidP="005767FB">
            <w:pPr>
              <w:pStyle w:val="NoSpacing"/>
            </w:pPr>
          </w:p>
          <w:p w:rsidR="00F97271" w:rsidRPr="00507523" w:rsidRDefault="00F97271" w:rsidP="005767FB">
            <w:pPr>
              <w:pStyle w:val="NoSpacing"/>
            </w:pPr>
            <w:r w:rsidRPr="00507523">
              <w:t>In addition</w:t>
            </w:r>
          </w:p>
          <w:p w:rsidR="00F97271" w:rsidRPr="00507523" w:rsidRDefault="00F97271" w:rsidP="005767FB">
            <w:pPr>
              <w:pStyle w:val="NoSpacing"/>
            </w:pPr>
            <w:r w:rsidRPr="00507523">
              <w:t>Also</w:t>
            </w:r>
          </w:p>
        </w:tc>
        <w:tc>
          <w:tcPr>
            <w:tcW w:w="2005" w:type="dxa"/>
          </w:tcPr>
          <w:p w:rsidR="00F97271" w:rsidRPr="00EB2DDF" w:rsidRDefault="00F97271" w:rsidP="009618B7">
            <w:pPr>
              <w:spacing w:line="360" w:lineRule="auto"/>
              <w:rPr>
                <w:b/>
              </w:rPr>
            </w:pPr>
            <w:r w:rsidRPr="00EB2DDF">
              <w:rPr>
                <w:b/>
              </w:rPr>
              <w:t>Focus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However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>Therefore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>In comparison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Similarly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Likewise</w:t>
            </w:r>
          </w:p>
        </w:tc>
        <w:tc>
          <w:tcPr>
            <w:tcW w:w="1710" w:type="dxa"/>
          </w:tcPr>
          <w:p w:rsidR="00F97271" w:rsidRPr="00507523" w:rsidRDefault="00F97271" w:rsidP="009618B7">
            <w:pPr>
              <w:spacing w:line="360" w:lineRule="auto"/>
              <w:rPr>
                <w:b/>
              </w:rPr>
            </w:pPr>
            <w:r w:rsidRPr="00507523">
              <w:rPr>
                <w:b/>
              </w:rPr>
              <w:t>Focus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 xml:space="preserve">Afterwards 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>Furthermore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Moreover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Besides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>Nevertheless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 xml:space="preserve">Nonetheless 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Even so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 xml:space="preserve"> 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 xml:space="preserve">Therefore, 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As a result, Consequently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Thus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Hence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>Otherwise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  <w:r w:rsidRPr="00507523">
              <w:t>Indeed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 xml:space="preserve">In fact, </w:t>
            </w:r>
          </w:p>
          <w:p w:rsidR="00F97271" w:rsidRPr="00507523" w:rsidRDefault="00F97271" w:rsidP="009618B7">
            <w:pPr>
              <w:pStyle w:val="NoSpacing"/>
            </w:pPr>
            <w:r w:rsidRPr="00507523">
              <w:t>As a matter of fact</w:t>
            </w: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</w:p>
          <w:p w:rsidR="00F97271" w:rsidRPr="00507523" w:rsidRDefault="00F97271" w:rsidP="009618B7">
            <w:pPr>
              <w:pStyle w:val="NoSpacing"/>
            </w:pPr>
          </w:p>
        </w:tc>
      </w:tr>
      <w:tr w:rsidR="005767FB" w:rsidRPr="00507523" w:rsidTr="009618B7">
        <w:tc>
          <w:tcPr>
            <w:tcW w:w="3227" w:type="dxa"/>
          </w:tcPr>
          <w:p w:rsidR="005767FB" w:rsidRPr="00507523" w:rsidRDefault="005767FB" w:rsidP="009618B7">
            <w:pPr>
              <w:spacing w:line="360" w:lineRule="auto"/>
            </w:pPr>
          </w:p>
        </w:tc>
        <w:tc>
          <w:tcPr>
            <w:tcW w:w="1779" w:type="dxa"/>
          </w:tcPr>
          <w:p w:rsidR="005767FB" w:rsidRPr="00EB2DDF" w:rsidRDefault="005767FB" w:rsidP="009618B7">
            <w:pPr>
              <w:pStyle w:val="NoSpacing"/>
              <w:rPr>
                <w:b/>
                <w:i/>
              </w:rPr>
            </w:pPr>
          </w:p>
        </w:tc>
        <w:tc>
          <w:tcPr>
            <w:tcW w:w="1809" w:type="dxa"/>
          </w:tcPr>
          <w:p w:rsidR="005767FB" w:rsidRPr="00EB2DDF" w:rsidRDefault="005767FB" w:rsidP="009618B7">
            <w:pPr>
              <w:spacing w:line="360" w:lineRule="auto"/>
              <w:rPr>
                <w:b/>
              </w:rPr>
            </w:pPr>
          </w:p>
        </w:tc>
        <w:tc>
          <w:tcPr>
            <w:tcW w:w="2005" w:type="dxa"/>
          </w:tcPr>
          <w:p w:rsidR="005767FB" w:rsidRPr="00EB2DDF" w:rsidRDefault="005767FB" w:rsidP="009618B7">
            <w:pPr>
              <w:spacing w:line="360" w:lineRule="auto"/>
              <w:rPr>
                <w:b/>
              </w:rPr>
            </w:pPr>
          </w:p>
        </w:tc>
        <w:tc>
          <w:tcPr>
            <w:tcW w:w="1710" w:type="dxa"/>
          </w:tcPr>
          <w:p w:rsidR="005767FB" w:rsidRPr="00507523" w:rsidRDefault="005767FB" w:rsidP="009618B7">
            <w:pPr>
              <w:spacing w:line="360" w:lineRule="auto"/>
              <w:rPr>
                <w:b/>
              </w:rPr>
            </w:pPr>
          </w:p>
        </w:tc>
      </w:tr>
    </w:tbl>
    <w:p w:rsidR="004A172F" w:rsidRPr="00507523" w:rsidRDefault="004A172F" w:rsidP="00C532FD">
      <w:pPr>
        <w:spacing w:line="360" w:lineRule="auto"/>
      </w:pPr>
    </w:p>
    <w:sectPr w:rsidR="004A172F" w:rsidRPr="00507523" w:rsidSect="00BA36A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A9"/>
    <w:rsid w:val="00016DD7"/>
    <w:rsid w:val="00022E11"/>
    <w:rsid w:val="00074394"/>
    <w:rsid w:val="000B3623"/>
    <w:rsid w:val="00137DCF"/>
    <w:rsid w:val="00153AB9"/>
    <w:rsid w:val="00175034"/>
    <w:rsid w:val="002B1A5E"/>
    <w:rsid w:val="002C44E6"/>
    <w:rsid w:val="002E14DB"/>
    <w:rsid w:val="002E7F15"/>
    <w:rsid w:val="002F3C86"/>
    <w:rsid w:val="0032386F"/>
    <w:rsid w:val="00330256"/>
    <w:rsid w:val="003905A7"/>
    <w:rsid w:val="003A74A1"/>
    <w:rsid w:val="003C4982"/>
    <w:rsid w:val="003F2CE8"/>
    <w:rsid w:val="00462C36"/>
    <w:rsid w:val="00471543"/>
    <w:rsid w:val="0048240D"/>
    <w:rsid w:val="004832D6"/>
    <w:rsid w:val="004943FF"/>
    <w:rsid w:val="004A172F"/>
    <w:rsid w:val="004C140A"/>
    <w:rsid w:val="00507523"/>
    <w:rsid w:val="00530306"/>
    <w:rsid w:val="00533B52"/>
    <w:rsid w:val="00562576"/>
    <w:rsid w:val="005767FB"/>
    <w:rsid w:val="00586316"/>
    <w:rsid w:val="005A0118"/>
    <w:rsid w:val="005B049E"/>
    <w:rsid w:val="005D1BA9"/>
    <w:rsid w:val="005E5089"/>
    <w:rsid w:val="005F2A8E"/>
    <w:rsid w:val="00600F63"/>
    <w:rsid w:val="00601C05"/>
    <w:rsid w:val="006B3AD6"/>
    <w:rsid w:val="006C1D76"/>
    <w:rsid w:val="006E6AF2"/>
    <w:rsid w:val="0070722D"/>
    <w:rsid w:val="007349DC"/>
    <w:rsid w:val="007B3C94"/>
    <w:rsid w:val="007B766C"/>
    <w:rsid w:val="0082160D"/>
    <w:rsid w:val="00830BA7"/>
    <w:rsid w:val="00841775"/>
    <w:rsid w:val="008450A9"/>
    <w:rsid w:val="008529C0"/>
    <w:rsid w:val="008610F9"/>
    <w:rsid w:val="008851CF"/>
    <w:rsid w:val="008A7C23"/>
    <w:rsid w:val="008C7026"/>
    <w:rsid w:val="008D3D0D"/>
    <w:rsid w:val="00933F9B"/>
    <w:rsid w:val="00937356"/>
    <w:rsid w:val="009B2CCF"/>
    <w:rsid w:val="009E53E2"/>
    <w:rsid w:val="00A51519"/>
    <w:rsid w:val="00AA64C6"/>
    <w:rsid w:val="00AA6D8F"/>
    <w:rsid w:val="00AB45D7"/>
    <w:rsid w:val="00AC65E2"/>
    <w:rsid w:val="00AE03FD"/>
    <w:rsid w:val="00AE26BF"/>
    <w:rsid w:val="00AE4CFC"/>
    <w:rsid w:val="00BA36AC"/>
    <w:rsid w:val="00BA382C"/>
    <w:rsid w:val="00BB0C6F"/>
    <w:rsid w:val="00BB2BF9"/>
    <w:rsid w:val="00BE62E6"/>
    <w:rsid w:val="00C432D3"/>
    <w:rsid w:val="00C532FD"/>
    <w:rsid w:val="00CA32F2"/>
    <w:rsid w:val="00CB7071"/>
    <w:rsid w:val="00CE58C8"/>
    <w:rsid w:val="00D336D0"/>
    <w:rsid w:val="00DD2356"/>
    <w:rsid w:val="00E04B44"/>
    <w:rsid w:val="00E26B02"/>
    <w:rsid w:val="00EB2DDF"/>
    <w:rsid w:val="00EB6ED6"/>
    <w:rsid w:val="00F0420F"/>
    <w:rsid w:val="00F122CE"/>
    <w:rsid w:val="00F31ADE"/>
    <w:rsid w:val="00F638F2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3D0D"/>
  </w:style>
  <w:style w:type="paragraph" w:styleId="BalloonText">
    <w:name w:val="Balloon Text"/>
    <w:basedOn w:val="Normal"/>
    <w:link w:val="BalloonTextChar"/>
    <w:uiPriority w:val="99"/>
    <w:semiHidden/>
    <w:unhideWhenUsed/>
    <w:rsid w:val="002B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3D0D"/>
  </w:style>
  <w:style w:type="paragraph" w:styleId="BalloonText">
    <w:name w:val="Balloon Text"/>
    <w:basedOn w:val="Normal"/>
    <w:link w:val="BalloonTextChar"/>
    <w:uiPriority w:val="99"/>
    <w:semiHidden/>
    <w:unhideWhenUsed/>
    <w:rsid w:val="002B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F7C2-A137-4EE2-A6D4-824239EF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Salazar</dc:creator>
  <cp:lastModifiedBy>Luisa Salazar</cp:lastModifiedBy>
  <cp:revision>2</cp:revision>
  <cp:lastPrinted>2011-10-04T06:17:00Z</cp:lastPrinted>
  <dcterms:created xsi:type="dcterms:W3CDTF">2016-07-07T19:52:00Z</dcterms:created>
  <dcterms:modified xsi:type="dcterms:W3CDTF">2016-07-07T19:52:00Z</dcterms:modified>
</cp:coreProperties>
</file>