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A45B0F" w:rsidP="001272EB">
      <w:pPr>
        <w:spacing w:after="0"/>
        <w:jc w:val="center"/>
        <w:rPr>
          <w:b/>
        </w:rPr>
      </w:pPr>
      <w:r>
        <w:rPr>
          <w:b/>
        </w:rPr>
        <w:t>March 26, 2015</w:t>
      </w:r>
    </w:p>
    <w:p w:rsidR="001272EB" w:rsidRPr="00473F98" w:rsidRDefault="00A20A61" w:rsidP="001272EB">
      <w:pPr>
        <w:spacing w:after="0"/>
        <w:jc w:val="center"/>
        <w:rPr>
          <w:b/>
        </w:rPr>
      </w:pPr>
      <w:r>
        <w:rPr>
          <w:b/>
        </w:rPr>
        <w:t>AD</w:t>
      </w:r>
      <w:r w:rsidR="005D017C">
        <w:rPr>
          <w:b/>
        </w:rPr>
        <w:t xml:space="preserve"> 252</w:t>
      </w:r>
      <w:r w:rsidR="00387982">
        <w:rPr>
          <w:b/>
        </w:rPr>
        <w:t>,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BD29FA">
        <w:t xml:space="preserve">- </w:t>
      </w:r>
      <w:proofErr w:type="spellStart"/>
      <w:r w:rsidR="00A45B0F">
        <w:t>Shant</w:t>
      </w:r>
      <w:proofErr w:type="spellEnd"/>
      <w:r w:rsidR="00A45B0F">
        <w:t xml:space="preserve"> </w:t>
      </w:r>
      <w:proofErr w:type="spellStart"/>
      <w:r w:rsidR="00A45B0F">
        <w:t>Shahoian</w:t>
      </w:r>
      <w:proofErr w:type="spellEnd"/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7C0F4A" w:rsidRDefault="007C0F4A" w:rsidP="007C0F4A">
      <w:pPr>
        <w:pStyle w:val="ListParagraph"/>
        <w:numPr>
          <w:ilvl w:val="0"/>
          <w:numId w:val="19"/>
        </w:numPr>
        <w:spacing w:after="0"/>
      </w:pPr>
      <w:r>
        <w:t>Review process of SLOs on course outlines</w:t>
      </w:r>
      <w:r w:rsidR="00780E3E">
        <w:t xml:space="preserve"> and C&amp;I</w:t>
      </w:r>
    </w:p>
    <w:p w:rsidR="009B6DDF" w:rsidRDefault="009B6DDF" w:rsidP="007C0F4A">
      <w:pPr>
        <w:pStyle w:val="ListParagraph"/>
        <w:numPr>
          <w:ilvl w:val="0"/>
          <w:numId w:val="19"/>
        </w:numPr>
        <w:spacing w:after="0"/>
      </w:pPr>
      <w:r>
        <w:t>LO Database update</w:t>
      </w:r>
      <w:r w:rsidR="00A45B0F">
        <w:t>-David Yamamoto</w:t>
      </w:r>
    </w:p>
    <w:p w:rsidR="00A45B0F" w:rsidRDefault="00A45B0F" w:rsidP="007C0F4A">
      <w:pPr>
        <w:pStyle w:val="ListParagraph"/>
        <w:numPr>
          <w:ilvl w:val="0"/>
          <w:numId w:val="19"/>
        </w:numPr>
        <w:spacing w:after="0"/>
      </w:pPr>
      <w:r>
        <w:t>SSLOs and Database</w:t>
      </w:r>
    </w:p>
    <w:p w:rsidR="00A45B0F" w:rsidRDefault="00A45B0F" w:rsidP="007C0F4A">
      <w:pPr>
        <w:pStyle w:val="ListParagraph"/>
        <w:numPr>
          <w:ilvl w:val="0"/>
          <w:numId w:val="19"/>
        </w:numPr>
        <w:spacing w:after="0"/>
      </w:pPr>
      <w:r>
        <w:t>PLOs and Database-meeting with Division Chairs (April</w:t>
      </w:r>
      <w:r w:rsidR="00002F85">
        <w:t>/May</w:t>
      </w:r>
      <w:r>
        <w:t>)</w:t>
      </w:r>
    </w:p>
    <w:p w:rsidR="00A45B0F" w:rsidRDefault="00831EA3" w:rsidP="007C0F4A">
      <w:pPr>
        <w:pStyle w:val="ListParagraph"/>
        <w:numPr>
          <w:ilvl w:val="0"/>
          <w:numId w:val="19"/>
        </w:numPr>
        <w:spacing w:after="0"/>
      </w:pPr>
      <w:r>
        <w:t xml:space="preserve">Outstanding Assessments 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9D7535" w:rsidRPr="009D7535" w:rsidRDefault="009D7535" w:rsidP="009D7535">
      <w:pPr>
        <w:pStyle w:val="ListParagraph"/>
        <w:numPr>
          <w:ilvl w:val="0"/>
          <w:numId w:val="15"/>
        </w:numPr>
      </w:pPr>
      <w:r w:rsidRPr="009D7535">
        <w:t>Re-format SLO/PLO worksheets</w:t>
      </w:r>
      <w:r w:rsidR="00FE5731">
        <w:t xml:space="preserve"> </w:t>
      </w:r>
      <w:r w:rsidR="00352790">
        <w:t>(view old worksheets)</w:t>
      </w:r>
    </w:p>
    <w:p w:rsidR="00FE5731" w:rsidRPr="00FE5731" w:rsidRDefault="00FE5731" w:rsidP="00FE5731">
      <w:pPr>
        <w:pStyle w:val="ListParagraph"/>
        <w:numPr>
          <w:ilvl w:val="0"/>
          <w:numId w:val="15"/>
        </w:numPr>
      </w:pPr>
      <w:r w:rsidRPr="00FE5731">
        <w:t>Diagram of Learning Outcome Flow Chart</w:t>
      </w:r>
    </w:p>
    <w:p w:rsidR="00F34397" w:rsidRDefault="00FE5731" w:rsidP="00FE5731">
      <w:pPr>
        <w:pStyle w:val="ListParagraph"/>
        <w:numPr>
          <w:ilvl w:val="0"/>
          <w:numId w:val="15"/>
        </w:numPr>
      </w:pPr>
      <w:r w:rsidRPr="00FE5731">
        <w:t>Approval of final language in C&amp;I handbook</w:t>
      </w:r>
    </w:p>
    <w:p w:rsidR="00A45B0F" w:rsidRPr="00A45B0F" w:rsidRDefault="00A45B0F" w:rsidP="00A45B0F">
      <w:pPr>
        <w:pStyle w:val="ListParagraph"/>
        <w:numPr>
          <w:ilvl w:val="0"/>
          <w:numId w:val="15"/>
        </w:numPr>
        <w:spacing w:after="0"/>
      </w:pPr>
      <w:r w:rsidRPr="00A45B0F">
        <w:t>ILO Graduating Student Survey</w:t>
      </w:r>
    </w:p>
    <w:p w:rsidR="00ED1B30" w:rsidRDefault="00A45B0F" w:rsidP="00831EA3">
      <w:pPr>
        <w:pStyle w:val="ListParagraph"/>
        <w:numPr>
          <w:ilvl w:val="0"/>
          <w:numId w:val="15"/>
        </w:numPr>
        <w:spacing w:after="0"/>
      </w:pPr>
      <w:r w:rsidRPr="00A45B0F">
        <w:t>Number of SLOs on course outlines and wording for assessment cycles</w:t>
      </w:r>
      <w:r w:rsidR="00ED1B30">
        <w:t xml:space="preserve"> </w:t>
      </w: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831EA3" w:rsidRDefault="00831EA3" w:rsidP="00831EA3">
      <w:pPr>
        <w:pStyle w:val="ListParagraph"/>
        <w:numPr>
          <w:ilvl w:val="0"/>
          <w:numId w:val="20"/>
        </w:numPr>
      </w:pPr>
      <w:r>
        <w:t>Lab Categorizations (</w:t>
      </w:r>
      <w:proofErr w:type="spellStart"/>
      <w:r>
        <w:t>Shant</w:t>
      </w:r>
      <w:proofErr w:type="spellEnd"/>
      <w:r>
        <w:t>)</w:t>
      </w:r>
    </w:p>
    <w:p w:rsidR="00831EA3" w:rsidRDefault="00831EA3" w:rsidP="00831EA3">
      <w:pPr>
        <w:pStyle w:val="ListParagraph"/>
        <w:numPr>
          <w:ilvl w:val="0"/>
          <w:numId w:val="20"/>
        </w:numPr>
      </w:pPr>
      <w:r>
        <w:t>Re-format of ILOs (Matrix for GE courses)</w:t>
      </w:r>
    </w:p>
    <w:p w:rsidR="004F1341" w:rsidRDefault="00983EE7" w:rsidP="00831EA3">
      <w:pPr>
        <w:pStyle w:val="ListParagraph"/>
        <w:numPr>
          <w:ilvl w:val="0"/>
          <w:numId w:val="20"/>
        </w:numPr>
      </w:pPr>
      <w:r>
        <w:t>ACCJC Report</w:t>
      </w:r>
    </w:p>
    <w:p w:rsidR="004F1341" w:rsidRPr="004F1341" w:rsidRDefault="00831EA3" w:rsidP="00A45B0F">
      <w:pPr>
        <w:pStyle w:val="ListParagraph"/>
        <w:numPr>
          <w:ilvl w:val="0"/>
          <w:numId w:val="20"/>
        </w:numPr>
        <w:spacing w:after="0"/>
      </w:pPr>
      <w:r>
        <w:rPr>
          <w:rFonts w:ascii="Tahoma" w:hAnsi="Tahoma" w:cs="Tahoma"/>
          <w:color w:val="000000"/>
          <w:sz w:val="20"/>
          <w:szCs w:val="20"/>
        </w:rPr>
        <w:t xml:space="preserve">Learning outcomes for transferred courses that are different from the learning outcomes of the course. </w:t>
      </w:r>
    </w:p>
    <w:p w:rsidR="00831EA3" w:rsidRDefault="00831EA3" w:rsidP="004F1341">
      <w:pPr>
        <w:pStyle w:val="ListParagraph"/>
        <w:spacing w:after="0"/>
        <w:rPr>
          <w:rFonts w:ascii="Tahoma" w:hAnsi="Tahoma" w:cs="Tahoma"/>
          <w:i/>
          <w:i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Refers to Q10 Standard IIA -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The institution makes available to its </w:t>
      </w:r>
      <w:proofErr w:type="gramStart"/>
      <w:r>
        <w:rPr>
          <w:rFonts w:ascii="Tahoma" w:hAnsi="Tahoma" w:cs="Tahoma"/>
          <w:i/>
          <w:iCs/>
          <w:color w:val="000000"/>
          <w:sz w:val="20"/>
          <w:szCs w:val="20"/>
        </w:rPr>
        <w:t>students</w:t>
      </w:r>
      <w:proofErr w:type="gramEnd"/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 clearly stated transfer-of-credit policies in order to facilitate the mobility of students without penalty. </w:t>
      </w:r>
      <w:r w:rsidRPr="00831EA3">
        <w:rPr>
          <w:rFonts w:ascii="Tahoma" w:hAnsi="Tahoma" w:cs="Tahoma"/>
          <w:i/>
          <w:iCs/>
          <w:color w:val="000000"/>
          <w:sz w:val="20"/>
          <w:szCs w:val="20"/>
          <w:highlight w:val="yellow"/>
        </w:rPr>
        <w:t>In accepting transfer credit to fulfill degree requirements, the institution certifies that the expected learning outcomes for the transferred courses are comparable to the learning outcomes of its own courses.</w:t>
      </w:r>
      <w:r w:rsidR="004F1341">
        <w:rPr>
          <w:rFonts w:ascii="Tahoma" w:hAnsi="Tahoma" w:cs="Tahoma"/>
          <w:i/>
          <w:iCs/>
          <w:color w:val="000000"/>
          <w:sz w:val="20"/>
          <w:szCs w:val="20"/>
        </w:rPr>
        <w:t xml:space="preserve"> Where patterns of student enrollment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between institutions are identified, the institution develops articulation agreements as appropriate to its mission.</w:t>
      </w:r>
    </w:p>
    <w:p w:rsidR="00983EE7" w:rsidRPr="006345E3" w:rsidRDefault="00983EE7" w:rsidP="00983EE7">
      <w:pPr>
        <w:pStyle w:val="ListParagraph"/>
        <w:numPr>
          <w:ilvl w:val="0"/>
          <w:numId w:val="20"/>
        </w:numPr>
        <w:spacing w:after="0"/>
      </w:pPr>
      <w:r>
        <w:t>Time frame to have new courses/programs assessed</w:t>
      </w: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F84FE7" w:rsidRDefault="00F84FE7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>Definition</w:t>
      </w:r>
      <w:r w:rsidR="00F34397">
        <w:rPr>
          <w:b/>
        </w:rPr>
        <w:t>s</w:t>
      </w:r>
      <w:r>
        <w:rPr>
          <w:b/>
        </w:rPr>
        <w:t xml:space="preserve"> of </w:t>
      </w:r>
      <w:r w:rsidR="00F34397">
        <w:rPr>
          <w:b/>
        </w:rPr>
        <w:t xml:space="preserve">PLO/SSLO/Administrative Outcomes  </w:t>
      </w:r>
      <w:r w:rsidR="00A45B0F">
        <w:rPr>
          <w:b/>
        </w:rPr>
        <w:t>(senate has)</w:t>
      </w:r>
    </w:p>
    <w:p w:rsidR="00FE5731" w:rsidRDefault="00FE5731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>C&amp;I voting member</w:t>
      </w:r>
      <w:r w:rsidR="007C0F4A">
        <w:rPr>
          <w:b/>
        </w:rPr>
        <w:t>-addition of C&amp;I Coordinator</w:t>
      </w:r>
      <w:r w:rsidR="00A45B0F">
        <w:rPr>
          <w:b/>
        </w:rPr>
        <w:t xml:space="preserve"> (senate has)</w:t>
      </w:r>
    </w:p>
    <w:p w:rsidR="00FE5731" w:rsidRDefault="00914C0E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 xml:space="preserve">Revised </w:t>
      </w:r>
      <w:r w:rsidR="00FE5731">
        <w:rPr>
          <w:b/>
        </w:rPr>
        <w:t xml:space="preserve">ILOs </w:t>
      </w:r>
      <w:r w:rsidR="00A45B0F">
        <w:rPr>
          <w:b/>
        </w:rPr>
        <w:t>(senate has)</w:t>
      </w:r>
    </w:p>
    <w:p w:rsidR="00A14B50" w:rsidRDefault="00914C0E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 xml:space="preserve">Lab Levels and </w:t>
      </w:r>
      <w:r w:rsidR="00A14B50">
        <w:rPr>
          <w:b/>
        </w:rPr>
        <w:t>SLOs</w:t>
      </w:r>
      <w:r w:rsidR="00A45B0F">
        <w:rPr>
          <w:b/>
        </w:rPr>
        <w:t xml:space="preserve"> (senate has)</w:t>
      </w:r>
    </w:p>
    <w:p w:rsidR="00A14B50" w:rsidRDefault="00A14B50" w:rsidP="00A45B0F">
      <w:pPr>
        <w:pStyle w:val="ListParagraph"/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794B72" w:rsidRDefault="00FC17B7" w:rsidP="003013D8">
      <w:pPr>
        <w:pStyle w:val="ListParagraph"/>
        <w:numPr>
          <w:ilvl w:val="0"/>
          <w:numId w:val="8"/>
        </w:numPr>
        <w:spacing w:after="0"/>
      </w:pP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002F85">
        <w:t>April 30</w:t>
      </w:r>
      <w:bookmarkStart w:id="0" w:name="_GoBack"/>
      <w:bookmarkEnd w:id="0"/>
      <w:r w:rsidR="00914C0E">
        <w:t>, 2015</w:t>
      </w:r>
      <w:r w:rsidR="00EE7B44">
        <w:t xml:space="preserve"> 12:30pm-1:30pm </w:t>
      </w:r>
      <w:r w:rsidR="00F34397">
        <w:t>AD 252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14"/>
  </w:num>
  <w:num w:numId="14">
    <w:abstractNumId w:val="6"/>
  </w:num>
  <w:num w:numId="15">
    <w:abstractNumId w:val="16"/>
  </w:num>
  <w:num w:numId="16">
    <w:abstractNumId w:val="8"/>
  </w:num>
  <w:num w:numId="17">
    <w:abstractNumId w:val="9"/>
  </w:num>
  <w:num w:numId="18">
    <w:abstractNumId w:val="17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EB"/>
    <w:rsid w:val="00002F85"/>
    <w:rsid w:val="00013A99"/>
    <w:rsid w:val="000742A1"/>
    <w:rsid w:val="00077FC2"/>
    <w:rsid w:val="000E0FC9"/>
    <w:rsid w:val="000F2974"/>
    <w:rsid w:val="00113159"/>
    <w:rsid w:val="001272EB"/>
    <w:rsid w:val="001A7FFB"/>
    <w:rsid w:val="001C4EAB"/>
    <w:rsid w:val="001E33DA"/>
    <w:rsid w:val="002977A4"/>
    <w:rsid w:val="002B0056"/>
    <w:rsid w:val="002B7D0E"/>
    <w:rsid w:val="002C26A4"/>
    <w:rsid w:val="002E071E"/>
    <w:rsid w:val="003013D8"/>
    <w:rsid w:val="00317D12"/>
    <w:rsid w:val="00352790"/>
    <w:rsid w:val="00373BDA"/>
    <w:rsid w:val="00387982"/>
    <w:rsid w:val="003A5FEC"/>
    <w:rsid w:val="003A6600"/>
    <w:rsid w:val="003B51C1"/>
    <w:rsid w:val="003E42C5"/>
    <w:rsid w:val="00412197"/>
    <w:rsid w:val="00451291"/>
    <w:rsid w:val="00467A4B"/>
    <w:rsid w:val="00473F98"/>
    <w:rsid w:val="00482692"/>
    <w:rsid w:val="00491544"/>
    <w:rsid w:val="004F1341"/>
    <w:rsid w:val="00535E41"/>
    <w:rsid w:val="005D017C"/>
    <w:rsid w:val="005F7F90"/>
    <w:rsid w:val="006103AD"/>
    <w:rsid w:val="006345E3"/>
    <w:rsid w:val="00657169"/>
    <w:rsid w:val="006A1834"/>
    <w:rsid w:val="00780E3E"/>
    <w:rsid w:val="00794B72"/>
    <w:rsid w:val="00796D4F"/>
    <w:rsid w:val="007A548B"/>
    <w:rsid w:val="007C0F4A"/>
    <w:rsid w:val="00831E8A"/>
    <w:rsid w:val="00831EA3"/>
    <w:rsid w:val="008669B7"/>
    <w:rsid w:val="008E5318"/>
    <w:rsid w:val="00910334"/>
    <w:rsid w:val="00914C0E"/>
    <w:rsid w:val="00983EE7"/>
    <w:rsid w:val="009B6DDF"/>
    <w:rsid w:val="009D7535"/>
    <w:rsid w:val="009E3751"/>
    <w:rsid w:val="00A14B50"/>
    <w:rsid w:val="00A20A61"/>
    <w:rsid w:val="00A45B0F"/>
    <w:rsid w:val="00AD048F"/>
    <w:rsid w:val="00B13E4D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C62B8"/>
    <w:rsid w:val="00CD3BF9"/>
    <w:rsid w:val="00CE5E22"/>
    <w:rsid w:val="00D6719B"/>
    <w:rsid w:val="00DA7965"/>
    <w:rsid w:val="00DB03E7"/>
    <w:rsid w:val="00E06167"/>
    <w:rsid w:val="00E5451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FBE"/>
    <w:rsid w:val="00FA14B5"/>
    <w:rsid w:val="00FC17B7"/>
    <w:rsid w:val="00FC39CB"/>
    <w:rsid w:val="00FC52F5"/>
    <w:rsid w:val="00FC548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4</cp:revision>
  <cp:lastPrinted>2014-11-18T23:30:00Z</cp:lastPrinted>
  <dcterms:created xsi:type="dcterms:W3CDTF">2015-03-26T03:29:00Z</dcterms:created>
  <dcterms:modified xsi:type="dcterms:W3CDTF">2015-03-26T04:18:00Z</dcterms:modified>
</cp:coreProperties>
</file>