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D4" w:rsidRDefault="002621D4" w:rsidP="002621D4">
      <w:pPr>
        <w:widowControl/>
        <w:jc w:val="center"/>
        <w:rPr>
          <w:rFonts w:ascii="Arial" w:hAnsi="Arial" w:cs="Arial"/>
          <w:b/>
          <w:bCs/>
          <w:sz w:val="20"/>
          <w:szCs w:val="20"/>
        </w:rPr>
      </w:pPr>
      <w:r>
        <w:rPr>
          <w:rFonts w:ascii="Arial" w:hAnsi="Arial" w:cs="Arial"/>
          <w:b/>
          <w:bCs/>
          <w:sz w:val="20"/>
          <w:szCs w:val="20"/>
        </w:rPr>
        <w:t>GLENDALE COMMUNITY COLLEGE</w:t>
      </w:r>
    </w:p>
    <w:p w:rsidR="002621D4" w:rsidRDefault="002621D4" w:rsidP="002621D4">
      <w:pPr>
        <w:widowControl/>
        <w:jc w:val="center"/>
        <w:rPr>
          <w:rFonts w:ascii="Arial" w:hAnsi="Arial" w:cs="Arial"/>
          <w:b/>
          <w:bCs/>
          <w:sz w:val="22"/>
          <w:szCs w:val="20"/>
        </w:rPr>
      </w:pPr>
      <w:r>
        <w:rPr>
          <w:rFonts w:ascii="Arial" w:hAnsi="Arial" w:cs="Arial"/>
          <w:b/>
          <w:bCs/>
          <w:sz w:val="22"/>
          <w:szCs w:val="20"/>
        </w:rPr>
        <w:t>SLO COMMITTEE</w:t>
      </w:r>
    </w:p>
    <w:p w:rsidR="002621D4" w:rsidRDefault="002621D4" w:rsidP="002621D4">
      <w:pPr>
        <w:widowControl/>
        <w:jc w:val="center"/>
        <w:rPr>
          <w:rFonts w:ascii="Arial" w:hAnsi="Arial" w:cs="Arial"/>
          <w:b/>
          <w:bCs/>
          <w:sz w:val="20"/>
          <w:szCs w:val="20"/>
        </w:rPr>
      </w:pPr>
      <w:r>
        <w:rPr>
          <w:rFonts w:ascii="Arial" w:hAnsi="Arial" w:cs="Arial"/>
          <w:b/>
          <w:bCs/>
          <w:sz w:val="20"/>
          <w:szCs w:val="20"/>
        </w:rPr>
        <w:t>MINUTES (</w:t>
      </w:r>
      <w:r w:rsidR="00701E52">
        <w:rPr>
          <w:rFonts w:ascii="Arial" w:hAnsi="Arial" w:cs="Arial"/>
          <w:b/>
          <w:bCs/>
          <w:i/>
          <w:sz w:val="20"/>
          <w:szCs w:val="20"/>
        </w:rPr>
        <w:t>A</w:t>
      </w:r>
      <w:r>
        <w:rPr>
          <w:rFonts w:ascii="Arial" w:hAnsi="Arial" w:cs="Arial"/>
          <w:b/>
          <w:bCs/>
          <w:i/>
          <w:sz w:val="20"/>
          <w:szCs w:val="20"/>
        </w:rPr>
        <w:t>dopted)</w:t>
      </w:r>
    </w:p>
    <w:p w:rsidR="002621D4" w:rsidRDefault="00066040" w:rsidP="002621D4">
      <w:pPr>
        <w:widowControl/>
        <w:jc w:val="center"/>
        <w:rPr>
          <w:rFonts w:ascii="Arial" w:hAnsi="Arial" w:cs="Arial"/>
          <w:sz w:val="20"/>
          <w:szCs w:val="20"/>
        </w:rPr>
      </w:pPr>
      <w:r>
        <w:rPr>
          <w:rFonts w:ascii="Arial" w:hAnsi="Arial" w:cs="Arial"/>
          <w:b/>
          <w:bCs/>
          <w:sz w:val="20"/>
          <w:szCs w:val="20"/>
        </w:rPr>
        <w:t xml:space="preserve">Thursday, </w:t>
      </w:r>
      <w:r w:rsidR="00814DDA">
        <w:rPr>
          <w:rFonts w:ascii="Arial" w:hAnsi="Arial" w:cs="Arial"/>
          <w:b/>
          <w:bCs/>
          <w:sz w:val="20"/>
          <w:szCs w:val="20"/>
        </w:rPr>
        <w:t>April</w:t>
      </w:r>
      <w:r w:rsidR="003E4C6F">
        <w:rPr>
          <w:rFonts w:ascii="Arial" w:hAnsi="Arial" w:cs="Arial"/>
          <w:b/>
          <w:bCs/>
          <w:sz w:val="20"/>
          <w:szCs w:val="20"/>
        </w:rPr>
        <w:t xml:space="preserve"> 26</w:t>
      </w:r>
      <w:r w:rsidR="006A4CEF">
        <w:rPr>
          <w:rFonts w:ascii="Arial" w:hAnsi="Arial" w:cs="Arial"/>
          <w:b/>
          <w:bCs/>
          <w:sz w:val="20"/>
          <w:szCs w:val="20"/>
        </w:rPr>
        <w:t>, 2013</w:t>
      </w:r>
      <w:r w:rsidR="003E4C6F">
        <w:rPr>
          <w:rFonts w:ascii="Arial" w:hAnsi="Arial" w:cs="Arial"/>
          <w:b/>
          <w:bCs/>
          <w:sz w:val="20"/>
          <w:szCs w:val="20"/>
        </w:rPr>
        <w:t xml:space="preserve"> 12:3</w:t>
      </w:r>
      <w:r w:rsidR="002621D4">
        <w:rPr>
          <w:rFonts w:ascii="Arial" w:hAnsi="Arial" w:cs="Arial"/>
          <w:b/>
          <w:bCs/>
          <w:sz w:val="20"/>
          <w:szCs w:val="20"/>
        </w:rPr>
        <w:t>0-1:30 LB-2</w:t>
      </w:r>
      <w:r w:rsidR="00B90EEF">
        <w:rPr>
          <w:rFonts w:ascii="Arial" w:hAnsi="Arial" w:cs="Arial"/>
          <w:b/>
          <w:bCs/>
          <w:sz w:val="20"/>
          <w:szCs w:val="20"/>
        </w:rPr>
        <w:t>05</w:t>
      </w:r>
    </w:p>
    <w:p w:rsidR="002621D4" w:rsidRDefault="002621D4" w:rsidP="002621D4">
      <w:pPr>
        <w:widowControl/>
        <w:rPr>
          <w:rFonts w:ascii="Arial" w:hAnsi="Arial" w:cs="Arial"/>
          <w:sz w:val="22"/>
          <w:szCs w:val="22"/>
        </w:rPr>
      </w:pPr>
    </w:p>
    <w:p w:rsidR="002621D4" w:rsidRDefault="002621D4" w:rsidP="002621D4">
      <w:pPr>
        <w:widowControl/>
        <w:rPr>
          <w:rFonts w:ascii="Arial" w:hAnsi="Arial" w:cs="Arial"/>
          <w:sz w:val="22"/>
          <w:szCs w:val="22"/>
        </w:rPr>
      </w:pPr>
      <w:r>
        <w:rPr>
          <w:rFonts w:ascii="Arial" w:hAnsi="Arial" w:cs="Arial"/>
          <w:sz w:val="22"/>
          <w:szCs w:val="22"/>
        </w:rPr>
        <w:t>Meet</w:t>
      </w:r>
      <w:r w:rsidR="00BC1909">
        <w:rPr>
          <w:rFonts w:ascii="Arial" w:hAnsi="Arial" w:cs="Arial"/>
          <w:sz w:val="22"/>
          <w:szCs w:val="22"/>
        </w:rPr>
        <w:t>ing was called to order at 12:32</w:t>
      </w:r>
      <w:r>
        <w:rPr>
          <w:rFonts w:ascii="Arial" w:hAnsi="Arial" w:cs="Arial"/>
          <w:sz w:val="22"/>
          <w:szCs w:val="22"/>
        </w:rPr>
        <w:t xml:space="preserve"> p.m.</w:t>
      </w:r>
    </w:p>
    <w:p w:rsidR="002621D4" w:rsidRDefault="002621D4" w:rsidP="002621D4">
      <w:pPr>
        <w:widowControl/>
        <w:rPr>
          <w:rFonts w:ascii="Arial" w:hAnsi="Arial" w:cs="Arial"/>
          <w:sz w:val="22"/>
          <w:szCs w:val="22"/>
        </w:rPr>
      </w:pPr>
    </w:p>
    <w:p w:rsidR="002621D4" w:rsidRDefault="002621D4" w:rsidP="002621D4">
      <w:pPr>
        <w:widowControl/>
        <w:ind w:left="1980" w:hanging="1980"/>
        <w:rPr>
          <w:rFonts w:ascii="Arial" w:hAnsi="Arial" w:cs="Arial"/>
          <w:sz w:val="22"/>
          <w:szCs w:val="22"/>
        </w:rPr>
      </w:pPr>
      <w:r>
        <w:rPr>
          <w:rFonts w:ascii="Arial" w:hAnsi="Arial" w:cs="Arial"/>
          <w:b/>
          <w:sz w:val="22"/>
          <w:szCs w:val="22"/>
        </w:rPr>
        <w:t>Members Present</w:t>
      </w:r>
      <w:r w:rsidR="00357AC4">
        <w:rPr>
          <w:rFonts w:ascii="Arial" w:hAnsi="Arial" w:cs="Arial"/>
          <w:sz w:val="22"/>
          <w:szCs w:val="22"/>
        </w:rPr>
        <w:t xml:space="preserve">: Victoria </w:t>
      </w:r>
      <w:proofErr w:type="spellStart"/>
      <w:r w:rsidR="00357AC4">
        <w:rPr>
          <w:rFonts w:ascii="Arial" w:hAnsi="Arial" w:cs="Arial"/>
          <w:sz w:val="22"/>
          <w:szCs w:val="22"/>
        </w:rPr>
        <w:t>B</w:t>
      </w:r>
      <w:r w:rsidR="00860F22">
        <w:rPr>
          <w:rFonts w:ascii="Arial" w:hAnsi="Arial" w:cs="Arial"/>
          <w:sz w:val="22"/>
          <w:szCs w:val="22"/>
        </w:rPr>
        <w:t>ursch</w:t>
      </w:r>
      <w:proofErr w:type="spellEnd"/>
      <w:r w:rsidR="00357AC4">
        <w:rPr>
          <w:rFonts w:ascii="Arial" w:hAnsi="Arial" w:cs="Arial"/>
          <w:sz w:val="22"/>
          <w:szCs w:val="22"/>
        </w:rPr>
        <w:t>, Jayne Campbell, Karen Hamilton,</w:t>
      </w:r>
      <w:r>
        <w:rPr>
          <w:rFonts w:ascii="Arial" w:hAnsi="Arial" w:cs="Arial"/>
          <w:sz w:val="22"/>
          <w:szCs w:val="22"/>
        </w:rPr>
        <w:t xml:space="preserve"> Dora </w:t>
      </w:r>
      <w:proofErr w:type="spellStart"/>
      <w:r>
        <w:rPr>
          <w:rFonts w:ascii="Arial" w:hAnsi="Arial" w:cs="Arial"/>
          <w:sz w:val="22"/>
          <w:szCs w:val="22"/>
        </w:rPr>
        <w:t>Krannig</w:t>
      </w:r>
      <w:proofErr w:type="spellEnd"/>
      <w:r>
        <w:rPr>
          <w:rFonts w:ascii="Arial" w:hAnsi="Arial" w:cs="Arial"/>
          <w:sz w:val="22"/>
          <w:szCs w:val="22"/>
        </w:rPr>
        <w:t xml:space="preserve">, Maria </w:t>
      </w:r>
      <w:proofErr w:type="spellStart"/>
      <w:r>
        <w:rPr>
          <w:rFonts w:ascii="Arial" w:hAnsi="Arial" w:cs="Arial"/>
          <w:sz w:val="22"/>
          <w:szCs w:val="22"/>
        </w:rPr>
        <w:t>Kretzman</w:t>
      </w:r>
      <w:proofErr w:type="spellEnd"/>
      <w:r>
        <w:rPr>
          <w:rFonts w:ascii="Arial" w:hAnsi="Arial" w:cs="Arial"/>
          <w:sz w:val="22"/>
          <w:szCs w:val="22"/>
        </w:rPr>
        <w:t xml:space="preserve">, </w:t>
      </w:r>
      <w:r w:rsidR="00A43553">
        <w:rPr>
          <w:rFonts w:ascii="Arial" w:hAnsi="Arial" w:cs="Arial"/>
          <w:sz w:val="22"/>
          <w:szCs w:val="22"/>
        </w:rPr>
        <w:t>Margaret Mansour</w:t>
      </w:r>
      <w:r w:rsidR="00357AC4">
        <w:rPr>
          <w:rFonts w:ascii="Arial" w:hAnsi="Arial" w:cs="Arial"/>
          <w:sz w:val="22"/>
          <w:szCs w:val="22"/>
        </w:rPr>
        <w:t>, Barbara Flynn</w:t>
      </w:r>
      <w:r>
        <w:rPr>
          <w:rFonts w:ascii="Arial" w:hAnsi="Arial" w:cs="Arial"/>
          <w:sz w:val="22"/>
          <w:szCs w:val="22"/>
        </w:rPr>
        <w:t xml:space="preserve">, </w:t>
      </w:r>
      <w:r w:rsidR="00357AC4">
        <w:rPr>
          <w:rFonts w:ascii="Arial" w:hAnsi="Arial" w:cs="Arial"/>
          <w:sz w:val="22"/>
          <w:szCs w:val="22"/>
        </w:rPr>
        <w:t xml:space="preserve">Dave Martin, John Rome, </w:t>
      </w:r>
      <w:r w:rsidR="00827A8B">
        <w:rPr>
          <w:rFonts w:ascii="Arial" w:hAnsi="Arial" w:cs="Arial"/>
          <w:sz w:val="22"/>
          <w:szCs w:val="22"/>
        </w:rPr>
        <w:t xml:space="preserve">Rory </w:t>
      </w:r>
      <w:proofErr w:type="spellStart"/>
      <w:r w:rsidR="00827A8B">
        <w:rPr>
          <w:rFonts w:ascii="Arial" w:hAnsi="Arial" w:cs="Arial"/>
          <w:sz w:val="22"/>
          <w:szCs w:val="22"/>
        </w:rPr>
        <w:t>Schlueter</w:t>
      </w:r>
      <w:proofErr w:type="spellEnd"/>
      <w:r>
        <w:rPr>
          <w:rFonts w:ascii="Arial" w:hAnsi="Arial" w:cs="Arial"/>
          <w:sz w:val="22"/>
          <w:szCs w:val="22"/>
        </w:rPr>
        <w:t xml:space="preserve">, </w:t>
      </w:r>
      <w:r w:rsidR="00357AC4">
        <w:rPr>
          <w:rFonts w:ascii="Arial" w:hAnsi="Arial" w:cs="Arial"/>
          <w:sz w:val="22"/>
          <w:szCs w:val="22"/>
        </w:rPr>
        <w:t xml:space="preserve">Charlotte </w:t>
      </w:r>
      <w:proofErr w:type="spellStart"/>
      <w:r w:rsidR="00357AC4">
        <w:rPr>
          <w:rFonts w:ascii="Arial" w:hAnsi="Arial" w:cs="Arial"/>
          <w:sz w:val="22"/>
          <w:szCs w:val="22"/>
        </w:rPr>
        <w:t>Schulten</w:t>
      </w:r>
      <w:proofErr w:type="spellEnd"/>
      <w:r w:rsidR="00357AC4">
        <w:rPr>
          <w:rFonts w:ascii="Arial" w:hAnsi="Arial" w:cs="Arial"/>
          <w:sz w:val="22"/>
          <w:szCs w:val="22"/>
        </w:rPr>
        <w:t xml:space="preserve">, Jeff Smith, </w:t>
      </w:r>
      <w:r>
        <w:rPr>
          <w:rFonts w:ascii="Arial" w:hAnsi="Arial" w:cs="Arial"/>
          <w:sz w:val="22"/>
          <w:szCs w:val="22"/>
        </w:rPr>
        <w:t>Kirk Vaughn, Yvette Ybarra (Chair)</w:t>
      </w:r>
    </w:p>
    <w:p w:rsidR="002621D4" w:rsidRDefault="002621D4" w:rsidP="002621D4">
      <w:pPr>
        <w:widowControl/>
        <w:rPr>
          <w:rFonts w:ascii="Arial" w:hAnsi="Arial" w:cs="Arial"/>
          <w:sz w:val="22"/>
          <w:szCs w:val="22"/>
        </w:rPr>
      </w:pPr>
    </w:p>
    <w:p w:rsidR="002621D4" w:rsidRDefault="002621D4" w:rsidP="002621D4">
      <w:pPr>
        <w:widowControl/>
        <w:ind w:left="1890" w:hanging="1890"/>
        <w:rPr>
          <w:rFonts w:ascii="Arial" w:hAnsi="Arial" w:cs="Arial"/>
          <w:sz w:val="22"/>
          <w:szCs w:val="22"/>
        </w:rPr>
      </w:pPr>
      <w:r>
        <w:rPr>
          <w:rFonts w:ascii="Arial" w:hAnsi="Arial" w:cs="Arial"/>
          <w:b/>
          <w:sz w:val="22"/>
          <w:szCs w:val="22"/>
        </w:rPr>
        <w:t>Members Absent:</w:t>
      </w:r>
      <w:r w:rsidR="00357AC4">
        <w:rPr>
          <w:rFonts w:ascii="Arial" w:hAnsi="Arial" w:cs="Arial"/>
          <w:sz w:val="22"/>
          <w:szCs w:val="22"/>
        </w:rPr>
        <w:t xml:space="preserve"> Jennifer </w:t>
      </w:r>
      <w:proofErr w:type="spellStart"/>
      <w:r w:rsidR="00357AC4">
        <w:rPr>
          <w:rFonts w:ascii="Arial" w:hAnsi="Arial" w:cs="Arial"/>
          <w:sz w:val="22"/>
          <w:szCs w:val="22"/>
        </w:rPr>
        <w:t>Krestow</w:t>
      </w:r>
      <w:proofErr w:type="spellEnd"/>
      <w:r w:rsidR="00357AC4">
        <w:rPr>
          <w:rFonts w:ascii="Arial" w:hAnsi="Arial" w:cs="Arial"/>
          <w:sz w:val="22"/>
          <w:szCs w:val="22"/>
        </w:rPr>
        <w:t xml:space="preserve">, </w:t>
      </w:r>
      <w:r w:rsidR="0001550E">
        <w:rPr>
          <w:rFonts w:ascii="Arial" w:hAnsi="Arial" w:cs="Arial"/>
          <w:sz w:val="22"/>
          <w:szCs w:val="22"/>
        </w:rPr>
        <w:t>Timothy Vale</w:t>
      </w:r>
    </w:p>
    <w:p w:rsidR="002621D4" w:rsidRPr="008A4B95" w:rsidRDefault="002621D4" w:rsidP="002621D4">
      <w:pPr>
        <w:widowControl/>
        <w:rPr>
          <w:rFonts w:ascii="Arial" w:hAnsi="Arial" w:cs="Arial"/>
          <w:sz w:val="16"/>
          <w:szCs w:val="16"/>
        </w:rPr>
      </w:pPr>
    </w:p>
    <w:p w:rsidR="002621D4" w:rsidRDefault="002621D4" w:rsidP="002621D4">
      <w:pPr>
        <w:widowControl/>
        <w:rPr>
          <w:rFonts w:ascii="Arial" w:hAnsi="Arial" w:cs="Arial"/>
          <w:sz w:val="22"/>
          <w:szCs w:val="22"/>
        </w:rPr>
      </w:pPr>
      <w:r>
        <w:rPr>
          <w:rFonts w:ascii="Arial" w:hAnsi="Arial" w:cs="Arial"/>
          <w:b/>
          <w:sz w:val="22"/>
          <w:szCs w:val="22"/>
        </w:rPr>
        <w:t>Proxies</w:t>
      </w:r>
      <w:r>
        <w:rPr>
          <w:rFonts w:ascii="Calibri" w:eastAsia="Calibri" w:hAnsi="Calibri"/>
          <w:b/>
          <w:sz w:val="22"/>
          <w:szCs w:val="22"/>
        </w:rPr>
        <w:t>:</w:t>
      </w:r>
      <w:r>
        <w:rPr>
          <w:rFonts w:ascii="Calibri" w:eastAsia="Calibri" w:hAnsi="Calibri"/>
          <w:sz w:val="22"/>
          <w:szCs w:val="22"/>
        </w:rPr>
        <w:t xml:space="preserve"> </w:t>
      </w:r>
    </w:p>
    <w:p w:rsidR="002621D4" w:rsidRPr="008A4B95" w:rsidRDefault="002621D4" w:rsidP="002621D4">
      <w:pPr>
        <w:widowControl/>
        <w:autoSpaceDE/>
        <w:adjustRightInd/>
        <w:rPr>
          <w:rFonts w:ascii="Calibri" w:eastAsia="Calibri" w:hAnsi="Calibri"/>
          <w:b/>
          <w:sz w:val="16"/>
          <w:szCs w:val="16"/>
          <w:u w:val="single"/>
        </w:rPr>
      </w:pPr>
    </w:p>
    <w:p w:rsidR="002621D4" w:rsidRDefault="002621D4" w:rsidP="002621D4">
      <w:pPr>
        <w:widowControl/>
        <w:rPr>
          <w:rFonts w:ascii="Arial" w:hAnsi="Arial" w:cs="Arial"/>
          <w:sz w:val="22"/>
          <w:szCs w:val="22"/>
        </w:rPr>
      </w:pPr>
      <w:r w:rsidRPr="00860F22">
        <w:rPr>
          <w:rFonts w:ascii="Arial" w:hAnsi="Arial" w:cs="Arial"/>
          <w:b/>
          <w:sz w:val="22"/>
          <w:szCs w:val="22"/>
        </w:rPr>
        <w:t>Quorum</w:t>
      </w:r>
      <w:r w:rsidRPr="00860F22">
        <w:rPr>
          <w:rFonts w:ascii="Calibri" w:eastAsia="Calibri" w:hAnsi="Calibri"/>
          <w:b/>
          <w:sz w:val="22"/>
          <w:szCs w:val="22"/>
        </w:rPr>
        <w:t xml:space="preserve">: </w:t>
      </w:r>
      <w:r w:rsidR="00860F22" w:rsidRPr="00860F22">
        <w:rPr>
          <w:rFonts w:ascii="Arial" w:hAnsi="Arial" w:cs="Arial"/>
          <w:sz w:val="22"/>
          <w:szCs w:val="22"/>
        </w:rPr>
        <w:t>14</w:t>
      </w:r>
      <w:r w:rsidRPr="00860F22">
        <w:rPr>
          <w:rFonts w:ascii="Arial" w:hAnsi="Arial" w:cs="Arial"/>
          <w:sz w:val="22"/>
          <w:szCs w:val="22"/>
        </w:rPr>
        <w:t>/16</w:t>
      </w:r>
      <w:r>
        <w:rPr>
          <w:rFonts w:ascii="Arial" w:hAnsi="Arial" w:cs="Arial"/>
          <w:sz w:val="22"/>
          <w:szCs w:val="22"/>
        </w:rPr>
        <w:t xml:space="preserve"> </w:t>
      </w:r>
    </w:p>
    <w:p w:rsidR="002621D4" w:rsidRDefault="002621D4" w:rsidP="002621D4">
      <w:pPr>
        <w:widowControl/>
        <w:autoSpaceDE/>
        <w:adjustRightInd/>
        <w:rPr>
          <w:rFonts w:ascii="Calibri" w:eastAsia="Calibri" w:hAnsi="Calibri"/>
          <w:sz w:val="22"/>
          <w:szCs w:val="22"/>
        </w:rPr>
      </w:pPr>
      <w:r>
        <w:rPr>
          <w:rFonts w:ascii="Arial" w:hAnsi="Arial" w:cs="Arial"/>
          <w:b/>
          <w:sz w:val="22"/>
          <w:szCs w:val="22"/>
        </w:rPr>
        <w:t>Guests:</w:t>
      </w:r>
      <w:r>
        <w:rPr>
          <w:rFonts w:ascii="Calibri" w:eastAsia="Calibri" w:hAnsi="Calibri"/>
          <w:sz w:val="22"/>
          <w:szCs w:val="22"/>
        </w:rPr>
        <w:t xml:space="preserve"> </w:t>
      </w:r>
      <w:r w:rsidR="00A43553">
        <w:rPr>
          <w:rFonts w:ascii="Calibri" w:eastAsia="Calibri" w:hAnsi="Calibri"/>
          <w:sz w:val="22"/>
          <w:szCs w:val="22"/>
        </w:rPr>
        <w:t>Susie Chin</w:t>
      </w:r>
    </w:p>
    <w:p w:rsidR="002621D4" w:rsidRDefault="002621D4" w:rsidP="002621D4">
      <w:pPr>
        <w:widowControl/>
        <w:rPr>
          <w:rFonts w:ascii="Arial" w:hAnsi="Arial" w:cs="Arial"/>
          <w:sz w:val="22"/>
          <w:szCs w:val="22"/>
        </w:rPr>
      </w:pPr>
    </w:p>
    <w:p w:rsidR="002621D4" w:rsidRDefault="002621D4" w:rsidP="002621D4">
      <w:pPr>
        <w:widowControl/>
        <w:rPr>
          <w:rFonts w:ascii="Arial" w:hAnsi="Arial" w:cs="Arial"/>
          <w:b/>
          <w:bCs/>
          <w:sz w:val="22"/>
          <w:szCs w:val="22"/>
          <w:u w:val="single"/>
        </w:rPr>
      </w:pPr>
      <w:r>
        <w:rPr>
          <w:rFonts w:ascii="Arial" w:hAnsi="Arial" w:cs="Arial"/>
          <w:b/>
          <w:bCs/>
          <w:sz w:val="22"/>
          <w:szCs w:val="22"/>
          <w:u w:val="single"/>
        </w:rPr>
        <w:t xml:space="preserve">APPROVAL OF MINUTES – </w:t>
      </w:r>
      <w:r w:rsidR="00814DDA">
        <w:rPr>
          <w:rFonts w:ascii="Arial" w:hAnsi="Arial" w:cs="Arial"/>
          <w:b/>
          <w:bCs/>
          <w:sz w:val="22"/>
          <w:szCs w:val="22"/>
          <w:u w:val="single"/>
        </w:rPr>
        <w:t>September</w:t>
      </w:r>
      <w:bookmarkStart w:id="0" w:name="_GoBack"/>
      <w:bookmarkEnd w:id="0"/>
      <w:r w:rsidR="003E4C6F">
        <w:rPr>
          <w:rFonts w:ascii="Arial" w:hAnsi="Arial" w:cs="Arial"/>
          <w:b/>
          <w:bCs/>
          <w:sz w:val="22"/>
          <w:szCs w:val="22"/>
          <w:u w:val="single"/>
        </w:rPr>
        <w:t xml:space="preserve"> 26</w:t>
      </w:r>
      <w:r w:rsidR="00A43553">
        <w:rPr>
          <w:rFonts w:ascii="Arial" w:hAnsi="Arial" w:cs="Arial"/>
          <w:b/>
          <w:bCs/>
          <w:sz w:val="22"/>
          <w:szCs w:val="22"/>
          <w:u w:val="single"/>
        </w:rPr>
        <w:t>,</w:t>
      </w:r>
      <w:r w:rsidR="00993A36">
        <w:rPr>
          <w:rFonts w:ascii="Arial" w:hAnsi="Arial" w:cs="Arial"/>
          <w:b/>
          <w:bCs/>
          <w:sz w:val="22"/>
          <w:szCs w:val="22"/>
          <w:u w:val="single"/>
        </w:rPr>
        <w:t xml:space="preserve"> 2013</w:t>
      </w:r>
    </w:p>
    <w:p w:rsidR="002621D4" w:rsidRDefault="002621D4" w:rsidP="002621D4">
      <w:pPr>
        <w:widowControl/>
        <w:rPr>
          <w:rFonts w:ascii="Univers" w:hAnsi="Univers" w:cs="Univers"/>
          <w:sz w:val="22"/>
          <w:szCs w:val="22"/>
        </w:rPr>
      </w:pPr>
    </w:p>
    <w:p w:rsidR="002621D4" w:rsidRDefault="00480BBD" w:rsidP="002621D4">
      <w:pPr>
        <w:widowControl/>
        <w:rPr>
          <w:rFonts w:ascii="Arial" w:hAnsi="Arial" w:cs="Arial"/>
          <w:sz w:val="22"/>
          <w:szCs w:val="22"/>
        </w:rPr>
      </w:pPr>
      <w:r>
        <w:rPr>
          <w:rFonts w:ascii="Univers" w:hAnsi="Univers" w:cs="Univers"/>
          <w:sz w:val="22"/>
          <w:szCs w:val="22"/>
        </w:rPr>
        <w:t>It was MSC (</w:t>
      </w:r>
      <w:proofErr w:type="spellStart"/>
      <w:r>
        <w:rPr>
          <w:rFonts w:ascii="Univers" w:hAnsi="Univers" w:cs="Univers"/>
          <w:sz w:val="22"/>
          <w:szCs w:val="22"/>
        </w:rPr>
        <w:t>Kranni</w:t>
      </w:r>
      <w:r w:rsidR="00BC1909">
        <w:rPr>
          <w:rFonts w:ascii="Univers" w:hAnsi="Univers" w:cs="Univers"/>
          <w:sz w:val="22"/>
          <w:szCs w:val="22"/>
        </w:rPr>
        <w:t>g</w:t>
      </w:r>
      <w:proofErr w:type="spellEnd"/>
      <w:r w:rsidR="00BC1909">
        <w:rPr>
          <w:rFonts w:ascii="Univers" w:hAnsi="Univers" w:cs="Univers"/>
          <w:sz w:val="22"/>
          <w:szCs w:val="22"/>
        </w:rPr>
        <w:t>/Rome</w:t>
      </w:r>
      <w:r w:rsidR="002621D4">
        <w:rPr>
          <w:rFonts w:ascii="Univers" w:hAnsi="Univers" w:cs="Univers"/>
          <w:sz w:val="22"/>
          <w:szCs w:val="22"/>
        </w:rPr>
        <w:t xml:space="preserve">) that the minutes of </w:t>
      </w:r>
      <w:r w:rsidR="00506595">
        <w:rPr>
          <w:rFonts w:ascii="Univers" w:hAnsi="Univers" w:cs="Univers"/>
          <w:sz w:val="22"/>
          <w:szCs w:val="22"/>
        </w:rPr>
        <w:t>April 26</w:t>
      </w:r>
      <w:r w:rsidR="00D15B89">
        <w:rPr>
          <w:rFonts w:ascii="Univers" w:hAnsi="Univers" w:cs="Univers"/>
          <w:sz w:val="22"/>
          <w:szCs w:val="22"/>
        </w:rPr>
        <w:t>,</w:t>
      </w:r>
      <w:r w:rsidR="00B90EEF">
        <w:rPr>
          <w:rFonts w:ascii="Univers" w:hAnsi="Univers" w:cs="Univers"/>
          <w:sz w:val="22"/>
          <w:szCs w:val="22"/>
        </w:rPr>
        <w:t xml:space="preserve"> </w:t>
      </w:r>
      <w:r w:rsidR="00A43553">
        <w:rPr>
          <w:rFonts w:ascii="Univers" w:hAnsi="Univers" w:cs="Univers"/>
          <w:sz w:val="22"/>
          <w:szCs w:val="22"/>
        </w:rPr>
        <w:t>2013</w:t>
      </w:r>
      <w:r w:rsidR="002621D4">
        <w:rPr>
          <w:rFonts w:ascii="Univers" w:hAnsi="Univers" w:cs="Univers"/>
          <w:sz w:val="22"/>
          <w:szCs w:val="22"/>
        </w:rPr>
        <w:t xml:space="preserve"> be approved.</w:t>
      </w:r>
    </w:p>
    <w:p w:rsidR="002621D4" w:rsidRDefault="002621D4" w:rsidP="002621D4">
      <w:pPr>
        <w:widowControl/>
        <w:rPr>
          <w:rFonts w:ascii="Arial" w:hAnsi="Arial" w:cs="Arial"/>
          <w:sz w:val="22"/>
          <w:szCs w:val="22"/>
        </w:rPr>
      </w:pPr>
    </w:p>
    <w:p w:rsidR="002621D4" w:rsidRDefault="002621D4"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r>
        <w:rPr>
          <w:rFonts w:ascii="Arial" w:hAnsi="Arial" w:cs="Arial"/>
          <w:b/>
          <w:bCs/>
          <w:sz w:val="22"/>
          <w:szCs w:val="22"/>
          <w:u w:val="single"/>
        </w:rPr>
        <w:t>INFORMATION ITEMS</w:t>
      </w:r>
      <w:r w:rsidR="00860F22">
        <w:rPr>
          <w:rFonts w:ascii="Arial" w:hAnsi="Arial" w:cs="Arial"/>
          <w:b/>
          <w:bCs/>
          <w:sz w:val="22"/>
          <w:szCs w:val="22"/>
          <w:u w:val="single"/>
        </w:rPr>
        <w:t>: Accreditation Report</w:t>
      </w:r>
    </w:p>
    <w:p w:rsidR="002621D4" w:rsidRDefault="002621D4" w:rsidP="002621D4">
      <w:pPr>
        <w:widowControl/>
        <w:rPr>
          <w:rFonts w:ascii="Arial" w:hAnsi="Arial" w:cs="Arial"/>
          <w:sz w:val="22"/>
          <w:szCs w:val="22"/>
        </w:rPr>
      </w:pPr>
    </w:p>
    <w:tbl>
      <w:tblPr>
        <w:tblW w:w="10005" w:type="dxa"/>
        <w:tblInd w:w="7" w:type="dxa"/>
        <w:tblLayout w:type="fixed"/>
        <w:tblCellMar>
          <w:left w:w="115" w:type="dxa"/>
          <w:right w:w="115" w:type="dxa"/>
        </w:tblCellMar>
        <w:tblLook w:val="04A0" w:firstRow="1" w:lastRow="0" w:firstColumn="1" w:lastColumn="0" w:noHBand="0" w:noVBand="1"/>
      </w:tblPr>
      <w:tblGrid>
        <w:gridCol w:w="5686"/>
        <w:gridCol w:w="4319"/>
      </w:tblGrid>
      <w:tr w:rsidR="002621D4" w:rsidTr="00493AA4">
        <w:trPr>
          <w:trHeight w:val="930"/>
        </w:trPr>
        <w:tc>
          <w:tcPr>
            <w:tcW w:w="5688" w:type="dxa"/>
            <w:tcBorders>
              <w:top w:val="single" w:sz="6" w:space="0" w:color="000000"/>
              <w:left w:val="single" w:sz="6" w:space="0" w:color="000000"/>
              <w:bottom w:val="single" w:sz="6" w:space="0" w:color="000000"/>
              <w:right w:val="single" w:sz="6" w:space="0" w:color="FFFFFF"/>
            </w:tcBorders>
          </w:tcPr>
          <w:p w:rsidR="002621D4" w:rsidRDefault="002621D4">
            <w:pPr>
              <w:spacing w:line="9" w:lineRule="exact"/>
              <w:rPr>
                <w:rFonts w:ascii="Arial" w:hAnsi="Arial" w:cs="Arial"/>
                <w:sz w:val="22"/>
                <w:szCs w:val="22"/>
              </w:rPr>
            </w:pPr>
          </w:p>
          <w:p w:rsidR="002621D4" w:rsidRDefault="002621D4" w:rsidP="002621D4">
            <w:pPr>
              <w:widowControl/>
              <w:tabs>
                <w:tab w:val="left" w:pos="443"/>
              </w:tabs>
              <w:ind w:left="443"/>
              <w:rPr>
                <w:rFonts w:ascii="Arial" w:hAnsi="Arial" w:cs="Arial"/>
                <w:sz w:val="22"/>
                <w:szCs w:val="22"/>
              </w:rPr>
            </w:pP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100% of all assessments must be completed by December.</w:t>
            </w:r>
          </w:p>
          <w:p w:rsidR="0059323A" w:rsidRPr="0059323A" w:rsidRDefault="0059323A" w:rsidP="00860F22">
            <w:pPr>
              <w:widowControl/>
              <w:tabs>
                <w:tab w:val="left" w:pos="443"/>
              </w:tabs>
              <w:ind w:left="443"/>
              <w:rPr>
                <w:rFonts w:ascii="Arial" w:hAnsi="Arial" w:cs="Arial"/>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Arial" w:hAnsi="Arial" w:cs="Arial"/>
                <w:sz w:val="22"/>
                <w:szCs w:val="22"/>
              </w:rPr>
            </w:pPr>
          </w:p>
          <w:p w:rsidR="002621D4" w:rsidRDefault="002621D4" w:rsidP="00AE50B8">
            <w:pPr>
              <w:widowControl/>
              <w:jc w:val="center"/>
              <w:rPr>
                <w:rFonts w:ascii="Arial" w:hAnsi="Arial" w:cs="Arial"/>
                <w:b/>
                <w:bCs/>
                <w:i/>
                <w:iCs/>
                <w:sz w:val="22"/>
                <w:szCs w:val="22"/>
              </w:rPr>
            </w:pPr>
            <w:r>
              <w:rPr>
                <w:rFonts w:ascii="Arial" w:hAnsi="Arial" w:cs="Arial"/>
                <w:b/>
                <w:bCs/>
                <w:i/>
                <w:iCs/>
                <w:sz w:val="22"/>
                <w:szCs w:val="22"/>
              </w:rPr>
              <w:t>Outcome</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Currently the college is at 74% completed assessments</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Accreditors want to see cycles and changes to outlines based on assessments.</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Old assessments were converted into PDF form and cannot be cut and pasted into database. These are tracked by Ed Karp. Only new assessments (Fall 2012) should be entered into the database system.</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Schlueter requested an update so we can track progress and who may need help.</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 xml:space="preserve">If assessments are do </w:t>
            </w:r>
            <w:r w:rsidR="00512463">
              <w:rPr>
                <w:rFonts w:ascii="Arial" w:hAnsi="Arial" w:cs="Arial"/>
                <w:sz w:val="22"/>
                <w:szCs w:val="22"/>
              </w:rPr>
              <w:t xml:space="preserve">for courses that have NOT been assessed </w:t>
            </w:r>
            <w:r>
              <w:rPr>
                <w:rFonts w:ascii="Arial" w:hAnsi="Arial" w:cs="Arial"/>
                <w:sz w:val="22"/>
                <w:szCs w:val="22"/>
              </w:rPr>
              <w:t>they can be moved up.</w:t>
            </w:r>
          </w:p>
          <w:p w:rsidR="00860F22" w:rsidRDefault="00860F22"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ONLY one SLO/PLO needs to be assessed by December</w:t>
            </w:r>
          </w:p>
          <w:p w:rsidR="00182639" w:rsidRDefault="00182639" w:rsidP="00860F22">
            <w:pPr>
              <w:widowControl/>
              <w:numPr>
                <w:ilvl w:val="0"/>
                <w:numId w:val="1"/>
              </w:numPr>
              <w:tabs>
                <w:tab w:val="left" w:pos="443"/>
              </w:tabs>
              <w:ind w:left="443" w:hanging="443"/>
              <w:rPr>
                <w:rFonts w:ascii="Arial" w:hAnsi="Arial" w:cs="Arial"/>
                <w:sz w:val="22"/>
                <w:szCs w:val="22"/>
              </w:rPr>
            </w:pPr>
            <w:r>
              <w:rPr>
                <w:rFonts w:ascii="Arial" w:hAnsi="Arial" w:cs="Arial"/>
                <w:sz w:val="22"/>
                <w:szCs w:val="22"/>
              </w:rPr>
              <w:t>If a SLO/PLO are the same they must be entered into both SLO/PLO areas</w:t>
            </w:r>
          </w:p>
          <w:p w:rsidR="00860F22" w:rsidRPr="00860F22" w:rsidRDefault="00860F22" w:rsidP="00860F22">
            <w:pPr>
              <w:widowControl/>
              <w:rPr>
                <w:rFonts w:ascii="Arial" w:hAnsi="Arial" w:cs="Arial"/>
                <w:bCs/>
                <w:iCs/>
                <w:sz w:val="22"/>
                <w:szCs w:val="22"/>
              </w:rPr>
            </w:pPr>
          </w:p>
        </w:tc>
      </w:tr>
    </w:tbl>
    <w:p w:rsidR="002621D4" w:rsidRDefault="002621D4"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8A4B95" w:rsidRDefault="008A4B95"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p w:rsidR="002621D4" w:rsidRDefault="0059323A"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r>
        <w:rPr>
          <w:rFonts w:ascii="Arial" w:hAnsi="Arial" w:cs="Arial"/>
          <w:b/>
          <w:bCs/>
          <w:sz w:val="22"/>
          <w:szCs w:val="22"/>
          <w:u w:val="single"/>
        </w:rPr>
        <w:t>Database System</w:t>
      </w:r>
      <w:r w:rsidR="00493AA4">
        <w:rPr>
          <w:rFonts w:ascii="Arial" w:hAnsi="Arial" w:cs="Arial"/>
          <w:b/>
          <w:bCs/>
          <w:sz w:val="22"/>
          <w:szCs w:val="22"/>
          <w:u w:val="single"/>
        </w:rPr>
        <w:t xml:space="preserve"> </w:t>
      </w:r>
    </w:p>
    <w:p w:rsidR="002621D4" w:rsidRDefault="002621D4" w:rsidP="002621D4">
      <w:pPr>
        <w:widowControl/>
        <w:pBdr>
          <w:top w:val="single" w:sz="6" w:space="0" w:color="FFFFFF"/>
          <w:left w:val="single" w:sz="6" w:space="0" w:color="FFFFFF"/>
          <w:bottom w:val="single" w:sz="6" w:space="0" w:color="FFFFFF"/>
          <w:right w:val="single" w:sz="6" w:space="0" w:color="FFFFFF"/>
        </w:pBdr>
        <w:rPr>
          <w:rFonts w:ascii="Arial" w:hAnsi="Arial" w:cs="Arial"/>
          <w:b/>
          <w:bCs/>
          <w:sz w:val="22"/>
          <w:szCs w:val="22"/>
          <w:u w:val="single"/>
        </w:rPr>
      </w:pPr>
    </w:p>
    <w:tbl>
      <w:tblPr>
        <w:tblW w:w="10005" w:type="dxa"/>
        <w:tblInd w:w="7" w:type="dxa"/>
        <w:tblLayout w:type="fixed"/>
        <w:tblCellMar>
          <w:left w:w="115" w:type="dxa"/>
          <w:right w:w="115" w:type="dxa"/>
        </w:tblCellMar>
        <w:tblLook w:val="04A0" w:firstRow="1" w:lastRow="0" w:firstColumn="1" w:lastColumn="0" w:noHBand="0" w:noVBand="1"/>
      </w:tblPr>
      <w:tblGrid>
        <w:gridCol w:w="5686"/>
        <w:gridCol w:w="4319"/>
      </w:tblGrid>
      <w:tr w:rsidR="002621D4" w:rsidTr="0059323A">
        <w:trPr>
          <w:trHeight w:val="525"/>
        </w:trPr>
        <w:tc>
          <w:tcPr>
            <w:tcW w:w="5688" w:type="dxa"/>
            <w:tcBorders>
              <w:top w:val="single" w:sz="6" w:space="0" w:color="000000"/>
              <w:left w:val="single" w:sz="6" w:space="0" w:color="000000"/>
              <w:bottom w:val="single" w:sz="6" w:space="0" w:color="000000"/>
              <w:right w:val="single" w:sz="6" w:space="0" w:color="FFFFFF"/>
            </w:tcBorders>
          </w:tcPr>
          <w:p w:rsidR="002621D4" w:rsidRDefault="002621D4">
            <w:pPr>
              <w:spacing w:line="9" w:lineRule="exact"/>
              <w:rPr>
                <w:rFonts w:ascii="Arial" w:hAnsi="Arial" w:cs="Arial"/>
                <w:b/>
                <w:bCs/>
                <w:sz w:val="22"/>
                <w:szCs w:val="22"/>
                <w:u w:val="single"/>
              </w:rPr>
            </w:pPr>
          </w:p>
          <w:p w:rsidR="0059323A" w:rsidRDefault="0059323A" w:rsidP="0059323A">
            <w:pPr>
              <w:widowControl/>
              <w:pBdr>
                <w:top w:val="single" w:sz="6" w:space="0" w:color="FFFFFF"/>
                <w:left w:val="single" w:sz="6" w:space="0" w:color="FFFFFF"/>
                <w:bottom w:val="single" w:sz="6" w:space="0" w:color="FFFFFF"/>
                <w:right w:val="single" w:sz="6" w:space="0" w:color="FFFFFF"/>
              </w:pBdr>
              <w:tabs>
                <w:tab w:val="left" w:pos="443"/>
              </w:tabs>
              <w:spacing w:after="9"/>
              <w:ind w:left="443"/>
              <w:rPr>
                <w:rFonts w:ascii="Arial" w:hAnsi="Arial" w:cs="Arial"/>
                <w:sz w:val="22"/>
                <w:szCs w:val="22"/>
              </w:rPr>
            </w:pPr>
          </w:p>
          <w:p w:rsidR="002621D4" w:rsidRDefault="0059323A" w:rsidP="00676B09">
            <w:pPr>
              <w:widowControl/>
              <w:numPr>
                <w:ilvl w:val="0"/>
                <w:numId w:val="3"/>
              </w:numPr>
              <w:pBdr>
                <w:top w:val="single" w:sz="6" w:space="0" w:color="FFFFFF"/>
                <w:left w:val="single" w:sz="6" w:space="0" w:color="FFFFFF"/>
                <w:bottom w:val="single" w:sz="6" w:space="0" w:color="FFFFFF"/>
                <w:right w:val="single" w:sz="6" w:space="0" w:color="FFFFFF"/>
              </w:pBdr>
              <w:tabs>
                <w:tab w:val="left" w:pos="443"/>
              </w:tabs>
              <w:spacing w:after="9"/>
              <w:ind w:left="443"/>
              <w:rPr>
                <w:rFonts w:ascii="Arial" w:hAnsi="Arial" w:cs="Arial"/>
                <w:sz w:val="22"/>
                <w:szCs w:val="22"/>
              </w:rPr>
            </w:pPr>
            <w:r>
              <w:rPr>
                <w:rFonts w:ascii="Arial" w:hAnsi="Arial" w:cs="Arial"/>
                <w:sz w:val="22"/>
                <w:szCs w:val="22"/>
              </w:rPr>
              <w:t>Database system is up and running</w:t>
            </w: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Arial" w:hAnsi="Arial" w:cs="Arial"/>
                <w:sz w:val="22"/>
                <w:szCs w:val="22"/>
              </w:rPr>
            </w:pPr>
          </w:p>
          <w:p w:rsidR="00F9784B" w:rsidRDefault="002621D4" w:rsidP="0059323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sz w:val="22"/>
                <w:szCs w:val="22"/>
              </w:rPr>
            </w:pPr>
            <w:r>
              <w:rPr>
                <w:rFonts w:ascii="Arial" w:hAnsi="Arial" w:cs="Arial"/>
                <w:b/>
                <w:bCs/>
                <w:i/>
                <w:iCs/>
                <w:sz w:val="22"/>
                <w:szCs w:val="22"/>
              </w:rPr>
              <w:t>Outcome</w:t>
            </w:r>
          </w:p>
          <w:p w:rsidR="0059323A" w:rsidRDefault="0059323A" w:rsidP="0059323A">
            <w:pPr>
              <w:pStyle w:val="ListParagraph"/>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Cs/>
                <w:sz w:val="22"/>
                <w:szCs w:val="22"/>
              </w:rPr>
            </w:pPr>
            <w:r>
              <w:rPr>
                <w:rFonts w:ascii="Arial" w:hAnsi="Arial" w:cs="Arial"/>
                <w:bCs/>
                <w:iCs/>
                <w:sz w:val="22"/>
                <w:szCs w:val="22"/>
              </w:rPr>
              <w:t>Go to Glendale.edu/slo and click on database link. The password is Coordinator</w:t>
            </w:r>
          </w:p>
          <w:p w:rsidR="0059323A" w:rsidRDefault="0059323A" w:rsidP="0059323A">
            <w:pPr>
              <w:pStyle w:val="ListParagraph"/>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Cs/>
                <w:sz w:val="22"/>
                <w:szCs w:val="22"/>
              </w:rPr>
            </w:pPr>
            <w:r>
              <w:rPr>
                <w:rFonts w:ascii="Arial" w:hAnsi="Arial" w:cs="Arial"/>
                <w:bCs/>
                <w:iCs/>
                <w:sz w:val="22"/>
                <w:szCs w:val="22"/>
              </w:rPr>
              <w:t>Drop down to end of page and click on “Submit Assessment”</w:t>
            </w:r>
          </w:p>
          <w:p w:rsidR="0059323A" w:rsidRPr="00860F22" w:rsidRDefault="001D6F47" w:rsidP="00860F22">
            <w:pPr>
              <w:pStyle w:val="ListParagraph"/>
              <w:widowControl/>
              <w:numPr>
                <w:ilvl w:val="0"/>
                <w:numId w:val="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Cs/>
                <w:sz w:val="22"/>
                <w:szCs w:val="22"/>
              </w:rPr>
            </w:pPr>
            <w:r>
              <w:rPr>
                <w:rFonts w:ascii="Arial" w:hAnsi="Arial" w:cs="Arial"/>
                <w:bCs/>
                <w:iCs/>
                <w:sz w:val="22"/>
                <w:szCs w:val="22"/>
              </w:rPr>
              <w:t>What is entered into the database system is what was given to David o</w:t>
            </w:r>
            <w:r w:rsidR="00DB4EE4">
              <w:rPr>
                <w:rFonts w:ascii="Arial" w:hAnsi="Arial" w:cs="Arial"/>
                <w:bCs/>
                <w:iCs/>
                <w:sz w:val="22"/>
                <w:szCs w:val="22"/>
              </w:rPr>
              <w:t>n the excel spreadsheet in the F</w:t>
            </w:r>
            <w:r>
              <w:rPr>
                <w:rFonts w:ascii="Arial" w:hAnsi="Arial" w:cs="Arial"/>
                <w:bCs/>
                <w:iCs/>
                <w:sz w:val="22"/>
                <w:szCs w:val="22"/>
              </w:rPr>
              <w:t>all of 2012</w:t>
            </w:r>
          </w:p>
          <w:p w:rsidR="0059323A" w:rsidRDefault="0059323A" w:rsidP="0059323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sz w:val="22"/>
                <w:szCs w:val="22"/>
              </w:rPr>
            </w:pPr>
          </w:p>
          <w:p w:rsidR="0059323A" w:rsidRPr="0059323A" w:rsidRDefault="0059323A" w:rsidP="0059323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iCs/>
                <w:sz w:val="22"/>
                <w:szCs w:val="22"/>
              </w:rPr>
            </w:pPr>
          </w:p>
        </w:tc>
      </w:tr>
      <w:tr w:rsidR="002621D4" w:rsidTr="002621D4">
        <w:tc>
          <w:tcPr>
            <w:tcW w:w="5688" w:type="dxa"/>
            <w:tcBorders>
              <w:top w:val="single" w:sz="6" w:space="0" w:color="000000"/>
              <w:left w:val="single" w:sz="6" w:space="0" w:color="000000"/>
              <w:bottom w:val="single" w:sz="6" w:space="0" w:color="000000"/>
              <w:right w:val="single" w:sz="6" w:space="0" w:color="FFFFFF"/>
            </w:tcBorders>
          </w:tcPr>
          <w:p w:rsidR="002621D4" w:rsidRDefault="002621D4">
            <w:pPr>
              <w:spacing w:line="9" w:lineRule="exact"/>
              <w:rPr>
                <w:rFonts w:ascii="Arial" w:hAnsi="Arial" w:cs="Arial"/>
                <w:b/>
                <w:bCs/>
                <w:sz w:val="22"/>
                <w:szCs w:val="22"/>
                <w:u w:val="single"/>
              </w:rPr>
            </w:pPr>
            <w:r>
              <w:rPr>
                <w:rFonts w:ascii="Arial" w:hAnsi="Arial" w:cs="Arial"/>
                <w:b/>
                <w:bCs/>
                <w:sz w:val="22"/>
                <w:szCs w:val="22"/>
                <w:u w:val="single"/>
              </w:rPr>
              <w:t>Star</w:t>
            </w: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Arial" w:hAnsi="Arial" w:cs="Arial"/>
                <w:sz w:val="22"/>
                <w:szCs w:val="22"/>
              </w:rPr>
            </w:pPr>
          </w:p>
        </w:tc>
      </w:tr>
    </w:tbl>
    <w:p w:rsidR="00580E42" w:rsidRDefault="00580E42" w:rsidP="00054D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
          <w:bCs/>
          <w:sz w:val="22"/>
          <w:szCs w:val="22"/>
          <w:u w:val="single"/>
        </w:rPr>
      </w:pPr>
    </w:p>
    <w:p w:rsidR="00580E42" w:rsidRDefault="00580E42" w:rsidP="00054D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
          <w:bCs/>
          <w:sz w:val="22"/>
          <w:szCs w:val="22"/>
          <w:u w:val="single"/>
        </w:rPr>
      </w:pPr>
    </w:p>
    <w:p w:rsidR="00054D1C" w:rsidRDefault="00182639" w:rsidP="002621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
          <w:bCs/>
          <w:sz w:val="22"/>
          <w:szCs w:val="22"/>
          <w:u w:val="single"/>
        </w:rPr>
      </w:pPr>
      <w:r>
        <w:rPr>
          <w:rFonts w:ascii="Arial" w:hAnsi="Arial" w:cs="Arial"/>
          <w:b/>
          <w:bCs/>
          <w:sz w:val="22"/>
          <w:szCs w:val="22"/>
          <w:u w:val="single"/>
        </w:rPr>
        <w:t>How to Change an SLO/PLO</w:t>
      </w:r>
    </w:p>
    <w:tbl>
      <w:tblPr>
        <w:tblW w:w="10005" w:type="dxa"/>
        <w:tblInd w:w="7" w:type="dxa"/>
        <w:tblLayout w:type="fixed"/>
        <w:tblCellMar>
          <w:left w:w="115" w:type="dxa"/>
          <w:right w:w="115" w:type="dxa"/>
        </w:tblCellMar>
        <w:tblLook w:val="04A0" w:firstRow="1" w:lastRow="0" w:firstColumn="1" w:lastColumn="0" w:noHBand="0" w:noVBand="1"/>
      </w:tblPr>
      <w:tblGrid>
        <w:gridCol w:w="5686"/>
        <w:gridCol w:w="4319"/>
      </w:tblGrid>
      <w:tr w:rsidR="002621D4" w:rsidTr="002621D4">
        <w:tc>
          <w:tcPr>
            <w:tcW w:w="5688" w:type="dxa"/>
            <w:tcBorders>
              <w:top w:val="single" w:sz="6" w:space="0" w:color="000000"/>
              <w:left w:val="single" w:sz="6" w:space="0" w:color="000000"/>
              <w:bottom w:val="single" w:sz="6" w:space="0" w:color="000000"/>
              <w:right w:val="single" w:sz="6" w:space="0" w:color="FFFFFF"/>
            </w:tcBorders>
          </w:tcPr>
          <w:p w:rsidR="002621D4" w:rsidRDefault="002621D4">
            <w:pPr>
              <w:spacing w:line="9" w:lineRule="exact"/>
              <w:rPr>
                <w:rFonts w:ascii="Univers" w:hAnsi="Univers" w:cs="Univers"/>
                <w:b/>
                <w:bCs/>
                <w:sz w:val="22"/>
                <w:szCs w:val="22"/>
                <w:u w:val="single"/>
              </w:rPr>
            </w:pPr>
          </w:p>
          <w:p w:rsidR="002621D4" w:rsidRDefault="008A4B95" w:rsidP="00AE50B8">
            <w:pPr>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43"/>
              <w:rPr>
                <w:rFonts w:ascii="Univers" w:hAnsi="Univers" w:cs="Univers"/>
                <w:b/>
                <w:bCs/>
                <w:sz w:val="22"/>
                <w:szCs w:val="22"/>
                <w:u w:val="single"/>
              </w:rPr>
            </w:pPr>
            <w:r>
              <w:rPr>
                <w:rFonts w:ascii="Univers" w:hAnsi="Univers" w:cs="Univers"/>
                <w:bCs/>
                <w:sz w:val="22"/>
                <w:szCs w:val="22"/>
              </w:rPr>
              <w:t xml:space="preserve">Best method to change </w:t>
            </w:r>
            <w:r w:rsidR="00182639">
              <w:rPr>
                <w:rFonts w:ascii="Univers" w:hAnsi="Univers" w:cs="Univers"/>
                <w:bCs/>
                <w:sz w:val="22"/>
                <w:szCs w:val="22"/>
              </w:rPr>
              <w:t>SLO/PLO</w:t>
            </w:r>
            <w:r>
              <w:rPr>
                <w:rFonts w:ascii="Univers" w:hAnsi="Univers" w:cs="Univers"/>
                <w:bCs/>
                <w:sz w:val="22"/>
                <w:szCs w:val="22"/>
              </w:rPr>
              <w:t xml:space="preserve">-subcommittee to review SLOS on CORs </w:t>
            </w: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Univers" w:hAnsi="Univers" w:cs="Univers"/>
                <w:b/>
                <w:bCs/>
                <w:sz w:val="22"/>
                <w:szCs w:val="22"/>
                <w:u w:val="single"/>
              </w:rPr>
            </w:pPr>
          </w:p>
          <w:p w:rsidR="002621D4" w:rsidRDefault="002621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Univers" w:hAnsi="Univers" w:cs="Univers"/>
                <w:b/>
                <w:bCs/>
                <w:i/>
                <w:iCs/>
                <w:sz w:val="22"/>
                <w:szCs w:val="22"/>
              </w:rPr>
            </w:pPr>
            <w:r>
              <w:rPr>
                <w:rFonts w:ascii="Univers" w:hAnsi="Univers" w:cs="Univers"/>
                <w:b/>
                <w:bCs/>
                <w:i/>
                <w:iCs/>
                <w:sz w:val="22"/>
                <w:szCs w:val="22"/>
              </w:rPr>
              <w:t>Outcome</w:t>
            </w:r>
          </w:p>
          <w:p w:rsidR="002621D4" w:rsidRDefault="00182639" w:rsidP="00580E42">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Cs/>
                <w:iCs/>
                <w:sz w:val="22"/>
                <w:szCs w:val="22"/>
              </w:rPr>
            </w:pPr>
            <w:r>
              <w:rPr>
                <w:rFonts w:ascii="Univers" w:hAnsi="Univers" w:cs="Univers"/>
                <w:bCs/>
                <w:iCs/>
                <w:sz w:val="22"/>
                <w:szCs w:val="22"/>
              </w:rPr>
              <w:t>To change an SLO the COR must be changed and tracked by division and C&amp;I.</w:t>
            </w:r>
          </w:p>
          <w:p w:rsidR="00182639" w:rsidRDefault="00182639" w:rsidP="00580E42">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Cs/>
                <w:iCs/>
                <w:sz w:val="22"/>
                <w:szCs w:val="22"/>
              </w:rPr>
            </w:pPr>
            <w:r>
              <w:rPr>
                <w:rFonts w:ascii="Univers" w:hAnsi="Univers" w:cs="Univers"/>
                <w:bCs/>
                <w:iCs/>
                <w:sz w:val="22"/>
                <w:szCs w:val="22"/>
              </w:rPr>
              <w:t xml:space="preserve">PLOs do NOT go to C&amp;I but SLOs do. </w:t>
            </w:r>
          </w:p>
          <w:p w:rsidR="00182639" w:rsidRDefault="00182639" w:rsidP="00580E42">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Cs/>
                <w:iCs/>
                <w:sz w:val="22"/>
                <w:szCs w:val="22"/>
              </w:rPr>
            </w:pPr>
            <w:r>
              <w:rPr>
                <w:rFonts w:ascii="Univers" w:hAnsi="Univers" w:cs="Univers"/>
                <w:bCs/>
                <w:iCs/>
                <w:sz w:val="22"/>
                <w:szCs w:val="22"/>
              </w:rPr>
              <w:t>We would like to see the PLO change with a STRIKEOUT of the old and new PLO in BOLD under the STRIKEOUT. This will be sent to Yvette and David and changed in the database program.</w:t>
            </w:r>
          </w:p>
          <w:p w:rsidR="00182639" w:rsidRDefault="00182639" w:rsidP="00580E42">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Cs/>
                <w:iCs/>
                <w:sz w:val="22"/>
                <w:szCs w:val="22"/>
              </w:rPr>
            </w:pPr>
            <w:r>
              <w:rPr>
                <w:rFonts w:ascii="Univers" w:hAnsi="Univers" w:cs="Univers"/>
                <w:bCs/>
                <w:iCs/>
                <w:sz w:val="22"/>
                <w:szCs w:val="22"/>
              </w:rPr>
              <w:t>The changes will be made on the PLO form</w:t>
            </w:r>
            <w:r w:rsidR="008A4B95">
              <w:rPr>
                <w:rFonts w:ascii="Univers" w:hAnsi="Univers" w:cs="Univers"/>
                <w:bCs/>
                <w:iCs/>
                <w:sz w:val="22"/>
                <w:szCs w:val="22"/>
              </w:rPr>
              <w:t xml:space="preserve"> and this will automatically adjust the 3 year timeline.</w:t>
            </w:r>
          </w:p>
          <w:p w:rsidR="008A4B95" w:rsidRPr="00580E42" w:rsidRDefault="008A4B95" w:rsidP="00580E42">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Univers" w:hAnsi="Univers" w:cs="Univers"/>
                <w:bCs/>
                <w:iCs/>
                <w:sz w:val="22"/>
                <w:szCs w:val="22"/>
              </w:rPr>
            </w:pPr>
            <w:r>
              <w:rPr>
                <w:rFonts w:ascii="Univers" w:hAnsi="Univers" w:cs="Univers"/>
                <w:bCs/>
                <w:iCs/>
                <w:sz w:val="22"/>
                <w:szCs w:val="22"/>
              </w:rPr>
              <w:t>Schlueter feels this belongs to the faculty and division</w:t>
            </w:r>
          </w:p>
        </w:tc>
      </w:tr>
      <w:tr w:rsidR="002621D4" w:rsidTr="002621D4">
        <w:tc>
          <w:tcPr>
            <w:tcW w:w="5688" w:type="dxa"/>
            <w:tcBorders>
              <w:top w:val="single" w:sz="6" w:space="0" w:color="000000"/>
              <w:left w:val="single" w:sz="6" w:space="0" w:color="000000"/>
              <w:bottom w:val="single" w:sz="6" w:space="0" w:color="000000"/>
              <w:right w:val="single" w:sz="6" w:space="0" w:color="FFFFFF"/>
            </w:tcBorders>
          </w:tcPr>
          <w:p w:rsidR="002621D4" w:rsidRDefault="002621D4">
            <w:pPr>
              <w:spacing w:line="9" w:lineRule="exact"/>
              <w:rPr>
                <w:rFonts w:ascii="Univers" w:hAnsi="Univers" w:cs="Univers"/>
                <w:b/>
                <w:bCs/>
                <w:sz w:val="22"/>
                <w:szCs w:val="22"/>
                <w:u w:val="single"/>
              </w:rPr>
            </w:pP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Univers" w:hAnsi="Univers" w:cs="Univers"/>
                <w:b/>
                <w:bCs/>
                <w:sz w:val="22"/>
                <w:szCs w:val="22"/>
                <w:u w:val="single"/>
              </w:rPr>
            </w:pPr>
          </w:p>
        </w:tc>
      </w:tr>
    </w:tbl>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rPr>
          <w:rFonts w:ascii="Univers" w:hAnsi="Univers" w:cs="Univers"/>
          <w:b/>
          <w:bCs/>
          <w:sz w:val="22"/>
          <w:szCs w:val="22"/>
          <w:u w:val="single"/>
        </w:rPr>
      </w:pPr>
    </w:p>
    <w:p w:rsidR="002621D4" w:rsidRDefault="00493AA4" w:rsidP="00580E42">
      <w:pPr>
        <w:widowControl/>
        <w:pBdr>
          <w:top w:val="single" w:sz="6" w:space="0" w:color="FFFFFF"/>
          <w:left w:val="single" w:sz="6" w:space="5"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u w:val="single"/>
        </w:rPr>
      </w:pPr>
      <w:r>
        <w:rPr>
          <w:rFonts w:ascii="Arial" w:hAnsi="Arial" w:cs="Arial"/>
          <w:b/>
          <w:bCs/>
          <w:sz w:val="22"/>
          <w:szCs w:val="22"/>
          <w:u w:val="single"/>
        </w:rPr>
        <w:t>SLOs and Exit Standards</w:t>
      </w:r>
    </w:p>
    <w:tbl>
      <w:tblPr>
        <w:tblW w:w="10005" w:type="dxa"/>
        <w:tblInd w:w="7" w:type="dxa"/>
        <w:tblLayout w:type="fixed"/>
        <w:tblCellMar>
          <w:left w:w="115" w:type="dxa"/>
          <w:right w:w="115" w:type="dxa"/>
        </w:tblCellMar>
        <w:tblLook w:val="04A0" w:firstRow="1" w:lastRow="0" w:firstColumn="1" w:lastColumn="0" w:noHBand="0" w:noVBand="1"/>
      </w:tblPr>
      <w:tblGrid>
        <w:gridCol w:w="5686"/>
        <w:gridCol w:w="4319"/>
      </w:tblGrid>
      <w:tr w:rsidR="002621D4" w:rsidTr="002621D4">
        <w:tc>
          <w:tcPr>
            <w:tcW w:w="5688" w:type="dxa"/>
            <w:tcBorders>
              <w:top w:val="single" w:sz="6" w:space="0" w:color="000000"/>
              <w:left w:val="single" w:sz="6" w:space="0" w:color="000000"/>
              <w:bottom w:val="single" w:sz="6" w:space="0" w:color="000000"/>
              <w:right w:val="single" w:sz="6" w:space="0" w:color="FFFFFF"/>
            </w:tcBorders>
          </w:tcPr>
          <w:p w:rsidR="00AE50B8" w:rsidRDefault="00AE50B8" w:rsidP="00AE50B8">
            <w:pPr>
              <w:widowControl/>
              <w:tabs>
                <w:tab w:val="left" w:pos="0"/>
                <w:tab w:val="left" w:pos="443"/>
                <w:tab w:val="left" w:pos="803"/>
                <w:tab w:val="left" w:pos="2160"/>
                <w:tab w:val="left" w:pos="2880"/>
                <w:tab w:val="left" w:pos="3600"/>
                <w:tab w:val="left" w:pos="4320"/>
                <w:tab w:val="left" w:pos="5040"/>
                <w:tab w:val="left" w:pos="5760"/>
                <w:tab w:val="left" w:pos="6480"/>
                <w:tab w:val="left" w:pos="7200"/>
                <w:tab w:val="left" w:pos="7920"/>
                <w:tab w:val="left" w:pos="8640"/>
                <w:tab w:val="right" w:pos="9360"/>
              </w:tabs>
              <w:ind w:left="803"/>
              <w:rPr>
                <w:rFonts w:ascii="Arial" w:hAnsi="Arial" w:cs="Arial"/>
                <w:b/>
                <w:bCs/>
                <w:sz w:val="22"/>
                <w:szCs w:val="22"/>
                <w:u w:val="single"/>
              </w:rPr>
            </w:pPr>
          </w:p>
          <w:p w:rsidR="002621D4" w:rsidRPr="00AE50B8" w:rsidRDefault="00AE50B8" w:rsidP="00AE50B8">
            <w:pPr>
              <w:pStyle w:val="ListParagraph"/>
              <w:numPr>
                <w:ilvl w:val="0"/>
                <w:numId w:val="4"/>
              </w:numPr>
              <w:rPr>
                <w:rFonts w:ascii="Arial" w:hAnsi="Arial" w:cs="Arial"/>
                <w:sz w:val="22"/>
                <w:szCs w:val="22"/>
              </w:rPr>
            </w:pPr>
            <w:r>
              <w:rPr>
                <w:rFonts w:ascii="Arial" w:hAnsi="Arial" w:cs="Arial"/>
                <w:sz w:val="22"/>
                <w:szCs w:val="22"/>
              </w:rPr>
              <w:t>SLOs are not exit standards</w:t>
            </w:r>
          </w:p>
        </w:tc>
        <w:tc>
          <w:tcPr>
            <w:tcW w:w="4320" w:type="dxa"/>
            <w:tcBorders>
              <w:top w:val="single" w:sz="6" w:space="0" w:color="000000"/>
              <w:left w:val="single" w:sz="6" w:space="0" w:color="000000"/>
              <w:bottom w:val="single" w:sz="6" w:space="0" w:color="000000"/>
              <w:right w:val="single" w:sz="6" w:space="0" w:color="000000"/>
            </w:tcBorders>
          </w:tcPr>
          <w:p w:rsidR="002621D4" w:rsidRDefault="002621D4">
            <w:pPr>
              <w:spacing w:line="9" w:lineRule="exact"/>
              <w:rPr>
                <w:rFonts w:ascii="Arial" w:hAnsi="Arial" w:cs="Arial"/>
                <w:b/>
                <w:bCs/>
                <w:sz w:val="22"/>
                <w:szCs w:val="22"/>
                <w:u w:val="single"/>
              </w:rPr>
            </w:pPr>
          </w:p>
          <w:p w:rsidR="002621D4" w:rsidRDefault="002621D4">
            <w:pPr>
              <w:widowControl/>
              <w:pBdr>
                <w:top w:val="single" w:sz="6" w:space="0" w:color="FFFFFF"/>
                <w:left w:val="single" w:sz="6" w:space="0" w:color="FFFFFF"/>
                <w:bottom w:val="single" w:sz="6" w:space="0" w:color="FFFFFF"/>
                <w:right w:val="single" w:sz="6" w:space="0" w:color="FFFFFF"/>
              </w:pBd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Univers" w:hAnsi="Univers" w:cs="Univers"/>
                <w:b/>
                <w:bCs/>
                <w:i/>
                <w:iCs/>
                <w:sz w:val="22"/>
                <w:szCs w:val="22"/>
              </w:rPr>
            </w:pPr>
            <w:r>
              <w:rPr>
                <w:rFonts w:ascii="Univers" w:hAnsi="Univers" w:cs="Univers"/>
                <w:b/>
                <w:bCs/>
                <w:i/>
                <w:iCs/>
                <w:sz w:val="22"/>
                <w:szCs w:val="22"/>
              </w:rPr>
              <w:t>Outcome</w:t>
            </w:r>
          </w:p>
          <w:p w:rsidR="00607B23" w:rsidRPr="00860F22" w:rsidRDefault="00860F22" w:rsidP="00607B23">
            <w:pPr>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43"/>
              <w:rPr>
                <w:rFonts w:ascii="Arial" w:hAnsi="Arial" w:cs="Arial"/>
                <w:bCs/>
                <w:sz w:val="22"/>
                <w:szCs w:val="22"/>
              </w:rPr>
            </w:pPr>
            <w:r w:rsidRPr="00860F22">
              <w:rPr>
                <w:rFonts w:ascii="Arial" w:hAnsi="Arial" w:cs="Arial"/>
                <w:bCs/>
                <w:sz w:val="22"/>
                <w:szCs w:val="22"/>
              </w:rPr>
              <w:t xml:space="preserve">SLOs are the broad </w:t>
            </w:r>
            <w:r w:rsidR="00182639">
              <w:rPr>
                <w:rFonts w:ascii="Arial" w:hAnsi="Arial" w:cs="Arial"/>
                <w:bCs/>
                <w:sz w:val="22"/>
                <w:szCs w:val="22"/>
              </w:rPr>
              <w:t>goal making assessments easier and exit standards are the specific skill you want them to learn.</w:t>
            </w:r>
            <w:r w:rsidR="00DB4EE4">
              <w:rPr>
                <w:rFonts w:ascii="Arial" w:hAnsi="Arial" w:cs="Arial"/>
                <w:bCs/>
                <w:sz w:val="22"/>
                <w:szCs w:val="22"/>
              </w:rPr>
              <w:t xml:space="preserve"> There are some instances when an SLO and exit standard are the same.</w:t>
            </w:r>
          </w:p>
        </w:tc>
      </w:tr>
    </w:tbl>
    <w:p w:rsidR="00AE50B8" w:rsidRDefault="00AE50B8"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8A4B95"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AE50B8" w:rsidRPr="00580E42" w:rsidRDefault="008A4B95"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u w:val="single"/>
        </w:rPr>
      </w:pPr>
      <w:r>
        <w:rPr>
          <w:rFonts w:ascii="Arial" w:hAnsi="Arial" w:cs="Arial"/>
          <w:b/>
          <w:bCs/>
          <w:sz w:val="22"/>
          <w:szCs w:val="22"/>
          <w:u w:val="single"/>
        </w:rPr>
        <w:t>SLO and Program Review</w:t>
      </w:r>
    </w:p>
    <w:tbl>
      <w:tblPr>
        <w:tblW w:w="10005" w:type="dxa"/>
        <w:tblInd w:w="7" w:type="dxa"/>
        <w:tblLayout w:type="fixed"/>
        <w:tblCellMar>
          <w:left w:w="115" w:type="dxa"/>
          <w:right w:w="115" w:type="dxa"/>
        </w:tblCellMar>
        <w:tblLook w:val="04A0" w:firstRow="1" w:lastRow="0" w:firstColumn="1" w:lastColumn="0" w:noHBand="0" w:noVBand="1"/>
      </w:tblPr>
      <w:tblGrid>
        <w:gridCol w:w="5686"/>
        <w:gridCol w:w="4319"/>
      </w:tblGrid>
      <w:tr w:rsidR="00607B23" w:rsidTr="00D13FFE">
        <w:tc>
          <w:tcPr>
            <w:tcW w:w="5688" w:type="dxa"/>
            <w:tcBorders>
              <w:top w:val="single" w:sz="6" w:space="0" w:color="000000"/>
              <w:left w:val="single" w:sz="6" w:space="0" w:color="000000"/>
              <w:bottom w:val="single" w:sz="6" w:space="0" w:color="000000"/>
              <w:right w:val="single" w:sz="6" w:space="0" w:color="FFFFFF"/>
            </w:tcBorders>
          </w:tcPr>
          <w:p w:rsidR="00607B23" w:rsidRPr="00AE50B8" w:rsidRDefault="008A4B95" w:rsidP="00607B23">
            <w:pPr>
              <w:pStyle w:val="ListParagraph"/>
              <w:numPr>
                <w:ilvl w:val="0"/>
                <w:numId w:val="4"/>
              </w:numPr>
              <w:rPr>
                <w:rFonts w:ascii="Arial" w:hAnsi="Arial" w:cs="Arial"/>
                <w:sz w:val="22"/>
                <w:szCs w:val="22"/>
              </w:rPr>
            </w:pPr>
            <w:r>
              <w:rPr>
                <w:rFonts w:ascii="Arial" w:hAnsi="Arial" w:cs="Arial"/>
                <w:sz w:val="22"/>
                <w:szCs w:val="22"/>
              </w:rPr>
              <w:t>Program Review</w:t>
            </w:r>
          </w:p>
        </w:tc>
        <w:tc>
          <w:tcPr>
            <w:tcW w:w="4320" w:type="dxa"/>
            <w:tcBorders>
              <w:top w:val="single" w:sz="6" w:space="0" w:color="000000"/>
              <w:left w:val="single" w:sz="6" w:space="0" w:color="000000"/>
              <w:bottom w:val="single" w:sz="6" w:space="0" w:color="000000"/>
              <w:right w:val="single" w:sz="6" w:space="0" w:color="000000"/>
            </w:tcBorders>
          </w:tcPr>
          <w:p w:rsidR="00607B23" w:rsidRDefault="008A4B95" w:rsidP="008A4B95">
            <w:pPr>
              <w:widowControl/>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i/>
                <w:sz w:val="22"/>
                <w:szCs w:val="22"/>
              </w:rPr>
            </w:pPr>
            <w:r w:rsidRPr="008A4B95">
              <w:rPr>
                <w:rFonts w:ascii="Arial" w:hAnsi="Arial" w:cs="Arial"/>
                <w:b/>
                <w:bCs/>
                <w:i/>
                <w:sz w:val="22"/>
                <w:szCs w:val="22"/>
              </w:rPr>
              <w:t>Outcome</w:t>
            </w:r>
          </w:p>
          <w:p w:rsidR="008A4B95" w:rsidRDefault="008A4B95" w:rsidP="008A4B95">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User friendly on-line form.</w:t>
            </w:r>
          </w:p>
          <w:p w:rsidR="008A4B95" w:rsidRDefault="008A4B95" w:rsidP="008A4B95">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Changes made as a result of assessments and completed cycles.</w:t>
            </w:r>
          </w:p>
          <w:p w:rsidR="008A4B95" w:rsidRDefault="008A4B95" w:rsidP="008A4B95">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Assessments are NOT about what we are doing but what the student is learning.</w:t>
            </w:r>
          </w:p>
          <w:p w:rsidR="008A4B95" w:rsidRPr="008A4B95" w:rsidRDefault="008A4B95" w:rsidP="008A4B95">
            <w:pPr>
              <w:pStyle w:val="ListParagraph"/>
              <w:widowControl/>
              <w:numPr>
                <w:ilvl w:val="0"/>
                <w:numId w:val="4"/>
              </w:numPr>
              <w:pBdr>
                <w:top w:val="single" w:sz="6" w:space="0" w:color="FFFFFF"/>
                <w:left w:val="single" w:sz="6" w:space="0" w:color="FFFFFF"/>
                <w:bottom w:val="single" w:sz="6" w:space="0" w:color="FFFFFF"/>
                <w:right w:val="single" w:sz="6" w:space="0" w:color="FFFFFF"/>
              </w:pBdr>
              <w:tabs>
                <w:tab w:val="left" w:pos="0"/>
                <w:tab w:val="left" w:pos="443"/>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Adding different types of assessments to website Ybarra will add.</w:t>
            </w:r>
          </w:p>
        </w:tc>
      </w:tr>
    </w:tbl>
    <w:p w:rsidR="00AE50B8" w:rsidRDefault="00AE50B8"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AE50B8" w:rsidRDefault="00AE50B8"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rPr>
      </w:pPr>
    </w:p>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rPr>
      </w:pPr>
      <w:r>
        <w:rPr>
          <w:rFonts w:ascii="Arial" w:hAnsi="Arial" w:cs="Arial"/>
          <w:b/>
          <w:bCs/>
          <w:sz w:val="22"/>
          <w:szCs w:val="22"/>
        </w:rPr>
        <w:t xml:space="preserve">ADJOURNMENT </w:t>
      </w:r>
      <w:r>
        <w:rPr>
          <w:rFonts w:ascii="Arial" w:hAnsi="Arial" w:cs="Arial"/>
          <w:bCs/>
          <w:sz w:val="22"/>
          <w:szCs w:val="22"/>
        </w:rPr>
        <w:t>T</w:t>
      </w:r>
      <w:r>
        <w:rPr>
          <w:rFonts w:ascii="Arial" w:hAnsi="Arial" w:cs="Arial"/>
          <w:sz w:val="22"/>
          <w:szCs w:val="22"/>
        </w:rPr>
        <w:t>he meeting was adjourned at</w:t>
      </w:r>
      <w:r w:rsidR="00066040">
        <w:rPr>
          <w:rFonts w:ascii="Arial" w:hAnsi="Arial" w:cs="Arial"/>
          <w:sz w:val="22"/>
          <w:szCs w:val="22"/>
        </w:rPr>
        <w:t xml:space="preserve"> 1:3</w:t>
      </w:r>
      <w:r w:rsidR="00AE50B8">
        <w:rPr>
          <w:rFonts w:ascii="Arial" w:hAnsi="Arial" w:cs="Arial"/>
          <w:sz w:val="22"/>
          <w:szCs w:val="22"/>
        </w:rPr>
        <w:t>5</w:t>
      </w:r>
      <w:r>
        <w:rPr>
          <w:rFonts w:ascii="Arial" w:hAnsi="Arial" w:cs="Arial"/>
          <w:sz w:val="22"/>
          <w:szCs w:val="22"/>
        </w:rPr>
        <w:t>p.m.</w:t>
      </w:r>
    </w:p>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u w:val="single"/>
        </w:rPr>
      </w:pPr>
    </w:p>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u w:val="single"/>
        </w:rPr>
      </w:pPr>
      <w:r>
        <w:rPr>
          <w:rFonts w:ascii="Arial" w:hAnsi="Arial" w:cs="Arial"/>
          <w:b/>
          <w:bCs/>
          <w:sz w:val="22"/>
          <w:szCs w:val="22"/>
          <w:u w:val="single"/>
        </w:rPr>
        <w:t>NEXT MEETING</w:t>
      </w:r>
    </w:p>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b/>
          <w:bCs/>
          <w:sz w:val="22"/>
          <w:szCs w:val="22"/>
          <w:u w:val="single"/>
        </w:rPr>
      </w:pPr>
    </w:p>
    <w:p w:rsidR="002621D4" w:rsidRDefault="002621D4"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rPr>
      </w:pPr>
      <w:r w:rsidRPr="00D15B89">
        <w:rPr>
          <w:rFonts w:ascii="Arial" w:hAnsi="Arial" w:cs="Arial"/>
          <w:sz w:val="22"/>
          <w:szCs w:val="22"/>
        </w:rPr>
        <w:t>The next mee</w:t>
      </w:r>
      <w:r w:rsidR="00580E42">
        <w:rPr>
          <w:rFonts w:ascii="Arial" w:hAnsi="Arial" w:cs="Arial"/>
          <w:sz w:val="22"/>
          <w:szCs w:val="22"/>
        </w:rPr>
        <w:t xml:space="preserve">ting is scheduled for </w:t>
      </w:r>
      <w:r w:rsidR="008A4B95">
        <w:rPr>
          <w:rFonts w:ascii="Arial" w:hAnsi="Arial" w:cs="Arial"/>
          <w:sz w:val="22"/>
          <w:szCs w:val="22"/>
        </w:rPr>
        <w:t>12:30</w:t>
      </w:r>
      <w:r w:rsidR="00580E42">
        <w:rPr>
          <w:rFonts w:ascii="Arial" w:hAnsi="Arial" w:cs="Arial"/>
          <w:sz w:val="22"/>
          <w:szCs w:val="22"/>
        </w:rPr>
        <w:t>p.m.</w:t>
      </w:r>
      <w:r w:rsidRPr="00D15B89">
        <w:rPr>
          <w:rFonts w:ascii="Arial" w:hAnsi="Arial" w:cs="Arial"/>
          <w:sz w:val="22"/>
          <w:szCs w:val="22"/>
        </w:rPr>
        <w:t>on</w:t>
      </w:r>
      <w:r>
        <w:rPr>
          <w:rFonts w:ascii="Arial" w:hAnsi="Arial" w:cs="Arial"/>
          <w:sz w:val="22"/>
          <w:szCs w:val="22"/>
        </w:rPr>
        <w:t xml:space="preserve"> </w:t>
      </w:r>
      <w:r w:rsidR="008A4B95">
        <w:rPr>
          <w:rFonts w:ascii="Arial" w:hAnsi="Arial" w:cs="Arial"/>
          <w:sz w:val="22"/>
          <w:szCs w:val="22"/>
        </w:rPr>
        <w:t>October 31</w:t>
      </w:r>
      <w:r w:rsidR="00D15B89">
        <w:rPr>
          <w:rFonts w:ascii="Arial" w:hAnsi="Arial" w:cs="Arial"/>
          <w:sz w:val="22"/>
          <w:szCs w:val="22"/>
        </w:rPr>
        <w:t>, 2013.</w:t>
      </w:r>
    </w:p>
    <w:p w:rsidR="002621D4" w:rsidRDefault="00181192" w:rsidP="002621D4">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rPr>
      </w:pPr>
      <w:r>
        <w:rPr>
          <w:rFonts w:ascii="Arial" w:hAnsi="Arial" w:cs="Arial"/>
          <w:sz w:val="22"/>
          <w:szCs w:val="22"/>
        </w:rPr>
        <w:t xml:space="preserve">Respectfully submitted by: </w:t>
      </w:r>
      <w:r w:rsidR="00493AA4">
        <w:rPr>
          <w:rFonts w:ascii="Arial" w:hAnsi="Arial" w:cs="Arial"/>
          <w:sz w:val="22"/>
          <w:szCs w:val="22"/>
        </w:rPr>
        <w:t>Yvette Ybarra</w:t>
      </w:r>
    </w:p>
    <w:p w:rsidR="0000645D" w:rsidRPr="00580E42" w:rsidRDefault="002621D4" w:rsidP="00580E42">
      <w:pPr>
        <w:widowControl/>
        <w:pBdr>
          <w:top w:val="single" w:sz="6" w:space="0" w:color="FFFFFF"/>
          <w:left w:val="single" w:sz="6" w:space="0" w:color="FFFFFF"/>
          <w:bottom w:val="single" w:sz="6" w:space="0" w:color="FFFFFF"/>
          <w:right w:val="single" w:sz="6" w:space="0" w:color="FFFFFF"/>
        </w:pBdr>
        <w:tabs>
          <w:tab w:val="left" w:pos="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sz w:val="22"/>
          <w:szCs w:val="22"/>
        </w:rPr>
      </w:pPr>
      <w:r>
        <w:rPr>
          <w:rFonts w:ascii="Arial" w:hAnsi="Arial" w:cs="Arial"/>
          <w:sz w:val="22"/>
          <w:szCs w:val="22"/>
        </w:rPr>
        <w:t>Minutes reviewed by: Yvette Ybarra (Chair)</w:t>
      </w:r>
    </w:p>
    <w:sectPr w:rsidR="0000645D" w:rsidRPr="00580E42" w:rsidSect="00580E42">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532"/>
    <w:multiLevelType w:val="hybridMultilevel"/>
    <w:tmpl w:val="9F64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2E141C"/>
    <w:multiLevelType w:val="hybridMultilevel"/>
    <w:tmpl w:val="CC3A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A73FD8"/>
    <w:multiLevelType w:val="hybridMultilevel"/>
    <w:tmpl w:val="19BA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CB2958"/>
    <w:multiLevelType w:val="hybridMultilevel"/>
    <w:tmpl w:val="AE3E0288"/>
    <w:lvl w:ilvl="0" w:tplc="04090001">
      <w:start w:val="1"/>
      <w:numFmt w:val="bullet"/>
      <w:lvlText w:val=""/>
      <w:lvlJc w:val="left"/>
      <w:pPr>
        <w:ind w:left="1163" w:hanging="360"/>
      </w:pPr>
      <w:rPr>
        <w:rFonts w:ascii="Symbol" w:hAnsi="Symbol" w:hint="default"/>
      </w:rPr>
    </w:lvl>
    <w:lvl w:ilvl="1" w:tplc="04090003">
      <w:start w:val="1"/>
      <w:numFmt w:val="bullet"/>
      <w:lvlText w:val="o"/>
      <w:lvlJc w:val="left"/>
      <w:pPr>
        <w:ind w:left="1883" w:hanging="360"/>
      </w:pPr>
      <w:rPr>
        <w:rFonts w:ascii="Courier New" w:hAnsi="Courier New" w:cs="Courier New" w:hint="default"/>
      </w:rPr>
    </w:lvl>
    <w:lvl w:ilvl="2" w:tplc="04090005">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start w:val="1"/>
      <w:numFmt w:val="bullet"/>
      <w:lvlText w:val="o"/>
      <w:lvlJc w:val="left"/>
      <w:pPr>
        <w:ind w:left="4043" w:hanging="360"/>
      </w:pPr>
      <w:rPr>
        <w:rFonts w:ascii="Courier New" w:hAnsi="Courier New" w:cs="Courier New" w:hint="default"/>
      </w:rPr>
    </w:lvl>
    <w:lvl w:ilvl="5" w:tplc="04090005">
      <w:start w:val="1"/>
      <w:numFmt w:val="bullet"/>
      <w:lvlText w:val=""/>
      <w:lvlJc w:val="left"/>
      <w:pPr>
        <w:ind w:left="4763" w:hanging="360"/>
      </w:pPr>
      <w:rPr>
        <w:rFonts w:ascii="Wingdings" w:hAnsi="Wingdings" w:hint="default"/>
      </w:rPr>
    </w:lvl>
    <w:lvl w:ilvl="6" w:tplc="04090001">
      <w:start w:val="1"/>
      <w:numFmt w:val="bullet"/>
      <w:lvlText w:val=""/>
      <w:lvlJc w:val="left"/>
      <w:pPr>
        <w:ind w:left="5483" w:hanging="360"/>
      </w:pPr>
      <w:rPr>
        <w:rFonts w:ascii="Symbol" w:hAnsi="Symbol" w:hint="default"/>
      </w:rPr>
    </w:lvl>
    <w:lvl w:ilvl="7" w:tplc="04090003">
      <w:start w:val="1"/>
      <w:numFmt w:val="bullet"/>
      <w:lvlText w:val="o"/>
      <w:lvlJc w:val="left"/>
      <w:pPr>
        <w:ind w:left="6203" w:hanging="360"/>
      </w:pPr>
      <w:rPr>
        <w:rFonts w:ascii="Courier New" w:hAnsi="Courier New" w:cs="Courier New" w:hint="default"/>
      </w:rPr>
    </w:lvl>
    <w:lvl w:ilvl="8" w:tplc="04090005">
      <w:start w:val="1"/>
      <w:numFmt w:val="bullet"/>
      <w:lvlText w:val=""/>
      <w:lvlJc w:val="left"/>
      <w:pPr>
        <w:ind w:left="6923"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D4"/>
    <w:rsid w:val="0001550E"/>
    <w:rsid w:val="00054D1C"/>
    <w:rsid w:val="00066040"/>
    <w:rsid w:val="00131DE8"/>
    <w:rsid w:val="00181192"/>
    <w:rsid w:val="00182639"/>
    <w:rsid w:val="001D6F47"/>
    <w:rsid w:val="002621D4"/>
    <w:rsid w:val="00357AC4"/>
    <w:rsid w:val="003E4C6F"/>
    <w:rsid w:val="00446266"/>
    <w:rsid w:val="00480BBD"/>
    <w:rsid w:val="00493AA4"/>
    <w:rsid w:val="00506595"/>
    <w:rsid w:val="00512463"/>
    <w:rsid w:val="00580E42"/>
    <w:rsid w:val="00590606"/>
    <w:rsid w:val="0059323A"/>
    <w:rsid w:val="005A137B"/>
    <w:rsid w:val="00607B23"/>
    <w:rsid w:val="006A4CEF"/>
    <w:rsid w:val="00701E52"/>
    <w:rsid w:val="00814DDA"/>
    <w:rsid w:val="00827A8B"/>
    <w:rsid w:val="00860F22"/>
    <w:rsid w:val="008A4B95"/>
    <w:rsid w:val="00993A36"/>
    <w:rsid w:val="00A20171"/>
    <w:rsid w:val="00A43553"/>
    <w:rsid w:val="00AE50B8"/>
    <w:rsid w:val="00B90EEF"/>
    <w:rsid w:val="00BC1909"/>
    <w:rsid w:val="00C2267C"/>
    <w:rsid w:val="00D15B89"/>
    <w:rsid w:val="00DB4EE4"/>
    <w:rsid w:val="00F9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2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McLemore</dc:creator>
  <cp:lastModifiedBy>yvette ybarra</cp:lastModifiedBy>
  <cp:revision>2</cp:revision>
  <cp:lastPrinted>2013-09-26T17:33:00Z</cp:lastPrinted>
  <dcterms:created xsi:type="dcterms:W3CDTF">2014-03-21T00:24:00Z</dcterms:created>
  <dcterms:modified xsi:type="dcterms:W3CDTF">2014-03-21T00:24:00Z</dcterms:modified>
</cp:coreProperties>
</file>